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660"/>
        <w:gridCol w:w="4680"/>
        <w:tblGridChange w:id="0">
          <w:tblGrid>
            <w:gridCol w:w="6660"/>
            <w:gridCol w:w="4680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Arts &amp; Letters Committee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Meeting Date/Time: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 be held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April 7,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Meeting Location: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95"/>
        <w:gridCol w:w="4815"/>
        <w:gridCol w:w="540"/>
        <w:gridCol w:w="3150"/>
        <w:tblGridChange w:id="0">
          <w:tblGrid>
            <w:gridCol w:w="2295"/>
            <w:gridCol w:w="4815"/>
            <w:gridCol w:w="540"/>
            <w:gridCol w:w="3150"/>
          </w:tblGrid>
        </w:tblGridChange>
      </w:tblGrid>
      <w:tr>
        <w:trPr>
          <w:cantSplit w:val="1"/>
          <w:trHeight w:val="215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6">
            <w:pPr>
              <w:shd w:fill="bfbfbf" w:val="clear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Attendees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right w:color="000000" w:space="0" w:sz="0" w:val="nil"/>
            </w:tcBorders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Cheryl Gittens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right w:color="000000" w:space="0" w:sz="0" w:val="nil"/>
            </w:tcBorders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3.83789062500006" w:hRule="atLeast"/>
          <w:tblHeader w:val="0"/>
        </w:trPr>
        <w:tc>
          <w:tcPr>
            <w:tcBorders>
              <w:right w:color="000000" w:space="0" w:sz="0" w:val="nil"/>
            </w:tcBorders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1"/>
          <w:trHeight w:val="2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Agenda Items</w:t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New business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Recommendations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Next Meeting March 7,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ind w:right="9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90"/>
        <w:jc w:val="left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rPr>
          <w:rFonts w:ascii="Arial" w:cs="Arial" w:eastAsia="Arial" w:hAnsi="Arial"/>
          <w:color w:val="000000"/>
        </w:rPr>
      </w:pPr>
      <w:bookmarkStart w:colFirst="0" w:colLast="0" w:name="_heading=h.i8zbwpks5kdb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New Business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DELTA RED CARPET - MICHAEL movie</w:t>
      </w:r>
      <w:r w:rsidDel="00000000" w:rsidR="00000000" w:rsidRPr="00000000">
        <w:rPr>
          <w:rtl w:val="0"/>
        </w:rPr>
        <w:t xml:space="preserve"> - Arts and Letters will hold a private screening on Saturday, April 25, 2026, 6:30 pm,  Conway Cinemark Towne Center &amp; XD Theatre. The auditorium holds 92 seats. Movie Tickets will be $13.50 Tickets sales through zeffy. This is a public event.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HERSTORY:Just Us Deltas Karaoke/Spoken Word Night </w:t>
      </w:r>
      <w:r w:rsidDel="00000000" w:rsidR="00000000" w:rsidRPr="00000000">
        <w:rPr>
          <w:rtl w:val="0"/>
        </w:rPr>
        <w:t xml:space="preserve">This event was postponed.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Quilting Project</w:t>
      </w:r>
      <w:r w:rsidDel="00000000" w:rsidR="00000000" w:rsidRPr="00000000">
        <w:rPr>
          <w:rtl w:val="0"/>
        </w:rPr>
        <w:t xml:space="preserve"> - Sisterhood and Stitching - Arts and Letters will launch their quilting project in April. We will hold a panel discussion featuring Art Historian, Soror Saadia Lawton. Following the talk we will announce the hands-on quilting skills workshops. </w:t>
      </w:r>
      <w:r w:rsidDel="00000000" w:rsidR="00000000" w:rsidRPr="00000000">
        <w:rPr>
          <w:i w:val="1"/>
          <w:iCs w:val="1"/>
          <w:rtl w:val="0"/>
        </w:rPr>
        <w:t xml:space="preserve">Tentative </w:t>
      </w:r>
      <w:r w:rsidDel="00000000" w:rsidR="00000000" w:rsidRPr="00000000">
        <w:rPr>
          <w:rtl w:val="0"/>
        </w:rPr>
        <w:t xml:space="preserve">Event Dates:  4/19 Panel Discussion; 4/26 Quilt making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Youth Reading Circle with Delta Academy Delta Gems</w:t>
      </w:r>
      <w:r w:rsidDel="00000000" w:rsidR="00000000" w:rsidRPr="00000000">
        <w:rPr>
          <w:rtl w:val="0"/>
        </w:rPr>
        <w:t xml:space="preserve">  -We would like to Pilot a Reading Circle (recommend Reshonda Tate’s Young Adult Book for April Academy - read a few passages with girls, give them books to read and follow up discussion in May. 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Crimson Conversations</w:t>
      </w:r>
      <w:r w:rsidDel="00000000" w:rsidR="00000000" w:rsidRPr="00000000">
        <w:rPr>
          <w:rtl w:val="0"/>
        </w:rPr>
        <w:t xml:space="preserve"> -May Read: Love from Harlem, by ReShonda Tate </w:t>
      </w:r>
      <w:r w:rsidDel="00000000" w:rsidR="00000000" w:rsidRPr="00000000">
        <w:rPr>
          <w:b w:val="1"/>
          <w:bCs w:val="1"/>
          <w:rtl w:val="0"/>
        </w:rPr>
        <w:t xml:space="preserve"> - May 24, 2026. </w:t>
      </w:r>
      <w:r w:rsidDel="00000000" w:rsidR="00000000" w:rsidRPr="00000000">
        <w:rPr>
          <w:rtl w:val="0"/>
        </w:rPr>
        <w:t xml:space="preserve"> Venue TBD. (Books are available at Pyramid Bookstore)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meeting-</w:t>
      </w:r>
    </w:p>
    <w:p w:rsidR="00000000" w:rsidDel="00000000" w:rsidP="00000000" w:rsidRDefault="00000000" w:rsidRPr="00000000" w14:paraId="0000002A">
      <w:pPr>
        <w:spacing w:after="0" w:line="240" w:lineRule="auto"/>
        <w:ind w:left="720" w:right="9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Date:  </w:t>
      </w:r>
      <w:r w:rsidDel="00000000" w:rsidR="00000000" w:rsidRPr="00000000">
        <w:rPr>
          <w:sz w:val="22"/>
          <w:szCs w:val="22"/>
          <w:rtl w:val="0"/>
        </w:rPr>
        <w:t xml:space="preserve">April 7,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720" w:right="9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Time:  6:30 pm</w:t>
      </w:r>
    </w:p>
    <w:p w:rsidR="00000000" w:rsidDel="00000000" w:rsidP="00000000" w:rsidRDefault="00000000" w:rsidRPr="00000000" w14:paraId="0000002C">
      <w:pPr>
        <w:spacing w:after="0" w:line="240" w:lineRule="auto"/>
        <w:ind w:left="720" w:right="9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Location:   </w:t>
      </w:r>
      <w:r w:rsidDel="00000000" w:rsidR="00000000" w:rsidRPr="00000000">
        <w:rPr>
          <w:sz w:val="22"/>
          <w:szCs w:val="22"/>
          <w:rtl w:val="0"/>
        </w:rPr>
        <w:t xml:space="preserve">Zoom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720" w:right="9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240" w:lineRule="auto"/>
        <w:ind w:right="9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Recommendations to Executive Board to be presented to Chapter</w:t>
      </w:r>
    </w:p>
    <w:tbl>
      <w:tblPr>
        <w:tblStyle w:val="Table4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right="9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right="9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ind w:right="9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even"/>
      <w:pgSz w:h="15840" w:w="12240" w:orient="portrait"/>
      <w:pgMar w:bottom="450" w:top="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CAAC Scholarship Committee Meeting Notes, Page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5"/>
      <w:tblW w:w="10800.0" w:type="dxa"/>
      <w:jc w:val="left"/>
      <w:tblLayout w:type="fixed"/>
      <w:tblLook w:val="0000"/>
    </w:tblPr>
    <w:tblGrid>
      <w:gridCol w:w="3255"/>
      <w:gridCol w:w="5250"/>
      <w:gridCol w:w="2295"/>
      <w:tblGridChange w:id="0">
        <w:tblGrid>
          <w:gridCol w:w="3255"/>
          <w:gridCol w:w="5250"/>
          <w:gridCol w:w="2295"/>
        </w:tblGrid>
      </w:tblGridChange>
    </w:tblGrid>
    <w:tr>
      <w:trPr>
        <w:cantSplit w:val="0"/>
        <w:trHeight w:val="1170" w:hRule="atLeast"/>
        <w:tblHeader w:val="0"/>
      </w:trPr>
      <w:tc>
        <w:tcPr/>
        <w:p w:rsidR="00000000" w:rsidDel="00000000" w:rsidP="00000000" w:rsidRDefault="00000000" w:rsidRPr="00000000" w14:paraId="00000033">
          <w:pPr>
            <w:spacing w:after="0" w:before="240" w:lineRule="auto"/>
            <w:rPr/>
          </w:pPr>
          <w:r w:rsidDel="00000000" w:rsidR="00000000" w:rsidRPr="00000000">
            <w:rPr/>
            <w:drawing>
              <wp:inline distB="0" distT="0" distL="0" distR="0">
                <wp:extent cx="1822614" cy="679398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614" cy="6793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4">
          <w:pPr>
            <w:spacing w:after="0" w:before="240" w:lineRule="auto"/>
            <w:jc w:val="center"/>
            <w:rPr>
              <w:b w:val="1"/>
              <w:bCs w:val="1"/>
              <w:sz w:val="36"/>
              <w:szCs w:val="36"/>
            </w:rPr>
          </w:pPr>
          <w:r w:rsidDel="00000000" w:rsidR="00000000" w:rsidRPr="00000000">
            <w:rPr>
              <w:b w:val="1"/>
              <w:bCs w:val="1"/>
              <w:sz w:val="36"/>
              <w:szCs w:val="36"/>
              <w:rtl w:val="0"/>
            </w:rPr>
            <w:t xml:space="preserve">Arts and Letters Committee</w:t>
          </w:r>
        </w:p>
        <w:p w:rsidR="00000000" w:rsidDel="00000000" w:rsidP="00000000" w:rsidRDefault="00000000" w:rsidRPr="00000000" w14:paraId="00000035">
          <w:pPr>
            <w:spacing w:after="0" w:before="240" w:lineRule="auto"/>
            <w:jc w:val="center"/>
            <w:rPr>
              <w:b w:val="1"/>
              <w:bCs w:val="1"/>
              <w:sz w:val="32"/>
              <w:szCs w:val="32"/>
              <w:u w:val="single"/>
            </w:rPr>
          </w:pPr>
          <w:r w:rsidDel="00000000" w:rsidR="00000000" w:rsidRPr="00000000">
            <w:rPr>
              <w:b w:val="1"/>
              <w:bCs w:val="1"/>
              <w:sz w:val="32"/>
              <w:szCs w:val="32"/>
              <w:u w:val="single"/>
              <w:rtl w:val="0"/>
            </w:rPr>
            <w:t xml:space="preserve">Committee Minutes/ Report</w:t>
          </w:r>
        </w:p>
      </w:tc>
      <w:tc>
        <w:tcPr/>
        <w:p w:rsidR="00000000" w:rsidDel="00000000" w:rsidP="00000000" w:rsidRDefault="00000000" w:rsidRPr="00000000" w14:paraId="00000036">
          <w:pPr>
            <w:spacing w:after="0" w:before="240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iCs w:val="1"/>
      <w:color w:val="243f6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9"/>
    <w:qFormat w:val="1"/>
    <w:rsid w:val="004A10C4"/>
    <w:pPr>
      <w:keepNext w:val="1"/>
      <w:keepLines w:val="1"/>
      <w:spacing w:after="0" w:before="200"/>
      <w:outlineLvl w:val="6"/>
    </w:pPr>
    <w:rPr>
      <w:rFonts w:ascii="Cambria" w:hAnsi="Cambria"/>
      <w:i w:val="1"/>
      <w:iCs w:val="1"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4A10C4"/>
    <w:pPr>
      <w:keepNext w:val="1"/>
      <w:keepLines w:val="1"/>
      <w:spacing w:after="0" w:before="200"/>
      <w:outlineLvl w:val="7"/>
    </w:pPr>
    <w:rPr>
      <w:rFonts w:ascii="Cambria" w:hAnsi="Cambria"/>
      <w:color w:val="4f81bd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 w:val="1"/>
    <w:rsid w:val="004A10C4"/>
    <w:pPr>
      <w:keepNext w:val="1"/>
      <w:keepLines w:val="1"/>
      <w:spacing w:after="0" w:before="200"/>
      <w:outlineLvl w:val="8"/>
    </w:pPr>
    <w:rPr>
      <w:rFonts w:ascii="Cambria" w:hAnsi="Cambria"/>
      <w:i w:val="1"/>
      <w:iCs w:val="1"/>
      <w:color w:val="40404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4A10C4"/>
    <w:rPr>
      <w:rFonts w:ascii="Cambria" w:cs="Times New Roman" w:hAnsi="Cambria"/>
      <w:b w:val="1"/>
      <w:bCs w:val="1"/>
      <w:color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9"/>
    <w:locked w:val="1"/>
    <w:rsid w:val="004A10C4"/>
    <w:rPr>
      <w:rFonts w:ascii="Cambria" w:cs="Times New Roman" w:hAnsi="Cambria"/>
      <w:b w:val="1"/>
      <w:bCs w:val="1"/>
      <w:color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4A10C4"/>
    <w:rPr>
      <w:rFonts w:ascii="Cambria" w:cs="Times New Roman" w:hAnsi="Cambria"/>
      <w:b w:val="1"/>
      <w:bCs w:val="1"/>
      <w:color w:val="4f81bd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locked w:val="1"/>
    <w:rsid w:val="004A10C4"/>
    <w:rPr>
      <w:rFonts w:ascii="Cambria" w:cs="Times New Roman" w:hAnsi="Cambria"/>
      <w:b w:val="1"/>
      <w:bCs w:val="1"/>
      <w:i w:val="1"/>
      <w:iCs w:val="1"/>
      <w:color w:val="4f81bd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locked w:val="1"/>
    <w:rsid w:val="004A10C4"/>
    <w:rPr>
      <w:rFonts w:ascii="Cambria" w:cs="Times New Roman" w:hAnsi="Cambria"/>
      <w:color w:val="243f60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locked w:val="1"/>
    <w:rsid w:val="004A10C4"/>
    <w:rPr>
      <w:rFonts w:ascii="Cambria" w:cs="Times New Roman" w:hAnsi="Cambria"/>
      <w:i w:val="1"/>
      <w:iCs w:val="1"/>
      <w:color w:val="243f60"/>
    </w:rPr>
  </w:style>
  <w:style w:type="character" w:styleId="Heading7Char" w:customStyle="1">
    <w:name w:val="Heading 7 Char"/>
    <w:basedOn w:val="DefaultParagraphFont"/>
    <w:link w:val="Heading7"/>
    <w:uiPriority w:val="99"/>
    <w:semiHidden w:val="1"/>
    <w:locked w:val="1"/>
    <w:rsid w:val="004A10C4"/>
    <w:rPr>
      <w:rFonts w:ascii="Cambria" w:cs="Times New Roman" w:hAnsi="Cambria"/>
      <w:i w:val="1"/>
      <w:iCs w:val="1"/>
      <w:color w:val="404040"/>
    </w:rPr>
  </w:style>
  <w:style w:type="character" w:styleId="Heading8Char" w:customStyle="1">
    <w:name w:val="Heading 8 Char"/>
    <w:basedOn w:val="DefaultParagraphFont"/>
    <w:link w:val="Heading8"/>
    <w:uiPriority w:val="99"/>
    <w:semiHidden w:val="1"/>
    <w:locked w:val="1"/>
    <w:rsid w:val="004A10C4"/>
    <w:rPr>
      <w:rFonts w:ascii="Cambria" w:cs="Times New Roman" w:hAnsi="Cambria"/>
      <w:color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semiHidden w:val="1"/>
    <w:locked w:val="1"/>
    <w:rsid w:val="004A10C4"/>
    <w:rPr>
      <w:rFonts w:ascii="Cambria" w:cs="Times New Roman" w:hAnsi="Cambria"/>
      <w:i w:val="1"/>
      <w:iCs w:val="1"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 w:val="1"/>
    <w:rsid w:val="004A10C4"/>
    <w:pPr>
      <w:spacing w:line="240" w:lineRule="auto"/>
    </w:pPr>
    <w:rPr>
      <w:b w:val="1"/>
      <w:bCs w:val="1"/>
      <w:color w:val="4f81bd"/>
      <w:sz w:val="18"/>
      <w:szCs w:val="18"/>
    </w:rPr>
  </w:style>
  <w:style w:type="character" w:styleId="TitleChar" w:customStyle="1">
    <w:name w:val="Title Char"/>
    <w:basedOn w:val="DefaultParagraphFont"/>
    <w:link w:val="Title"/>
    <w:uiPriority w:val="99"/>
    <w:locked w:val="1"/>
    <w:rsid w:val="004A10C4"/>
    <w:rPr>
      <w:rFonts w:ascii="Cambria" w:cs="Times New Roman" w:hAnsi="Cambria"/>
      <w:color w:val="17365d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99"/>
    <w:locked w:val="1"/>
    <w:rsid w:val="004A10C4"/>
    <w:rPr>
      <w:rFonts w:ascii="Cambria" w:cs="Times New Roman" w:hAnsi="Cambria"/>
      <w:i w:val="1"/>
      <w:iCs w:val="1"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 w:val="1"/>
    <w:rsid w:val="004A10C4"/>
    <w:rPr>
      <w:rFonts w:cs="Times New Roman"/>
      <w:b w:val="1"/>
      <w:bCs w:val="1"/>
    </w:rPr>
  </w:style>
  <w:style w:type="character" w:styleId="Emphasis">
    <w:name w:val="Emphasis"/>
    <w:basedOn w:val="DefaultParagraphFont"/>
    <w:uiPriority w:val="99"/>
    <w:qFormat w:val="1"/>
    <w:rsid w:val="004A10C4"/>
    <w:rPr>
      <w:rFonts w:cs="Times New Roman"/>
      <w:i w:val="1"/>
      <w:iCs w:val="1"/>
    </w:rPr>
  </w:style>
  <w:style w:type="table" w:styleId="TableGrid">
    <w:name w:val="Table Grid"/>
    <w:basedOn w:val="TableNormal"/>
    <w:uiPriority w:val="59"/>
    <w:rsid w:val="004A10C4"/>
    <w:rPr>
      <w:rFonts w:eastAsia="Times New Roman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oSpacing">
    <w:name w:val="No Spacing"/>
    <w:link w:val="NoSpacingChar"/>
    <w:uiPriority w:val="1"/>
    <w:qFormat w:val="1"/>
    <w:rsid w:val="005D3ADF"/>
    <w:rPr>
      <w:rFonts w:eastAsia="Times New Roman"/>
      <w:sz w:val="20"/>
    </w:rPr>
  </w:style>
  <w:style w:type="paragraph" w:styleId="ListParagraph">
    <w:name w:val="List Paragraph"/>
    <w:basedOn w:val="Normal"/>
    <w:uiPriority w:val="34"/>
    <w:qFormat w:val="1"/>
    <w:rsid w:val="004A10C4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99"/>
    <w:qFormat w:val="1"/>
    <w:rsid w:val="004A10C4"/>
    <w:rPr>
      <w:i w:val="1"/>
      <w:iCs w:val="1"/>
      <w:color w:val="000000"/>
    </w:rPr>
  </w:style>
  <w:style w:type="character" w:styleId="QuoteChar" w:customStyle="1">
    <w:name w:val="Quote Char"/>
    <w:basedOn w:val="DefaultParagraphFont"/>
    <w:link w:val="Quote"/>
    <w:uiPriority w:val="99"/>
    <w:locked w:val="1"/>
    <w:rsid w:val="004A10C4"/>
    <w:rPr>
      <w:rFonts w:cs="Times New Roman" w:eastAsia="Times New Roman"/>
      <w:i w:val="1"/>
      <w:iCs w:val="1"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 w:val="1"/>
    <w:rsid w:val="004A10C4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/>
    </w:rPr>
  </w:style>
  <w:style w:type="character" w:styleId="IntenseQuoteChar" w:customStyle="1">
    <w:name w:val="Intense Quote Char"/>
    <w:basedOn w:val="DefaultParagraphFont"/>
    <w:link w:val="IntenseQuote"/>
    <w:uiPriority w:val="99"/>
    <w:locked w:val="1"/>
    <w:rsid w:val="004A10C4"/>
    <w:rPr>
      <w:rFonts w:cs="Times New Roman" w:eastAsia="Times New Roman"/>
      <w:b w:val="1"/>
      <w:bCs w:val="1"/>
      <w:i w:val="1"/>
      <w:iCs w:val="1"/>
      <w:color w:val="4f81bd"/>
    </w:rPr>
  </w:style>
  <w:style w:type="character" w:styleId="SubtleEmphasis">
    <w:name w:val="Subtle Emphasis"/>
    <w:basedOn w:val="DefaultParagraphFont"/>
    <w:uiPriority w:val="99"/>
    <w:qFormat w:val="1"/>
    <w:rsid w:val="004A10C4"/>
    <w:rPr>
      <w:rFonts w:cs="Times New Roman"/>
      <w:i w:val="1"/>
      <w:iCs w:val="1"/>
      <w:color w:val="808080"/>
    </w:rPr>
  </w:style>
  <w:style w:type="character" w:styleId="IntenseEmphasis">
    <w:name w:val="Intense Emphasis"/>
    <w:basedOn w:val="DefaultParagraphFont"/>
    <w:uiPriority w:val="99"/>
    <w:qFormat w:val="1"/>
    <w:rsid w:val="004A10C4"/>
    <w:rPr>
      <w:rFonts w:cs="Times New Roman"/>
      <w:b w:val="1"/>
      <w:bCs w:val="1"/>
      <w:i w:val="1"/>
      <w:iCs w:val="1"/>
      <w:color w:val="4f81bd"/>
    </w:rPr>
  </w:style>
  <w:style w:type="character" w:styleId="SubtleReference">
    <w:name w:val="Subtle Reference"/>
    <w:basedOn w:val="DefaultParagraphFont"/>
    <w:uiPriority w:val="99"/>
    <w:qFormat w:val="1"/>
    <w:rsid w:val="004A10C4"/>
    <w:rPr>
      <w:rFonts w:cs="Times New Roman"/>
      <w:smallCaps w:val="1"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 w:val="1"/>
    <w:rsid w:val="004A10C4"/>
    <w:rPr>
      <w:rFonts w:cs="Times New Roman"/>
      <w:b w:val="1"/>
      <w:bCs w:val="1"/>
      <w:smallCaps w:val="1"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 w:val="1"/>
    <w:rsid w:val="004A10C4"/>
    <w:rPr>
      <w:rFonts w:cs="Times New Roman"/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99"/>
    <w:qFormat w:val="1"/>
    <w:rsid w:val="004A10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 w:val="1"/>
    <w:rsid w:val="00B2749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B2749B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2749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B2749B"/>
    <w:rPr>
      <w:rFonts w:cs="Times New Roman" w:eastAsia="Times New Roman"/>
    </w:rPr>
  </w:style>
  <w:style w:type="paragraph" w:styleId="Footer">
    <w:name w:val="footer"/>
    <w:basedOn w:val="Normal"/>
    <w:link w:val="FooterChar"/>
    <w:uiPriority w:val="99"/>
    <w:rsid w:val="00B2749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B2749B"/>
    <w:rPr>
      <w:rFonts w:cs="Times New Roman" w:eastAsia="Times New Roman"/>
    </w:rPr>
  </w:style>
  <w:style w:type="paragraph" w:styleId="HeadingCenteredCap" w:customStyle="1">
    <w:name w:val="HeadingCenteredCap"/>
    <w:basedOn w:val="Normal"/>
    <w:next w:val="Normal"/>
    <w:uiPriority w:val="99"/>
    <w:rsid w:val="00B2749B"/>
    <w:pPr>
      <w:jc w:val="center"/>
    </w:pPr>
    <w:rPr>
      <w:rFonts w:ascii="Cambria" w:hAnsi="Cambria"/>
      <w:b w:val="1"/>
      <w:sz w:val="32"/>
      <w:szCs w:val="32"/>
    </w:rPr>
  </w:style>
  <w:style w:type="table" w:styleId="Table1-CWGIT" w:customStyle="1">
    <w:name w:val="Table1-CWGIT"/>
    <w:uiPriority w:val="99"/>
    <w:rsid w:val="00011597"/>
    <w:rPr>
      <w:sz w:val="20"/>
      <w:szCs w:val="20"/>
    </w:rPr>
    <w:tblPr>
      <w:tblInd w:w="0.0" w:type="dxa"/>
      <w:tblBorders>
        <w:top w:color="808080" w:space="0" w:sz="18" w:val="single"/>
        <w:left w:color="808080" w:space="0" w:sz="2" w:val="single"/>
        <w:bottom w:color="808080" w:space="0" w:sz="18" w:val="single"/>
        <w:right w:color="808080" w:space="0" w:sz="2" w:val="single"/>
        <w:insideH w:color="808080" w:space="0" w:sz="2" w:val="single"/>
        <w:insideV w:color="808080" w:space="0" w:sz="2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MediumList2-Accent1">
    <w:name w:val="Medium List 2 Accent 1"/>
    <w:basedOn w:val="TableNormal"/>
    <w:uiPriority w:val="99"/>
    <w:rsid w:val="00127C7C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rFonts w:cs="Times New Roman"/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rFonts w:cs="Times New Roman"/>
      </w:rPr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rFonts w:cs="Times New Roman"/>
      </w:rPr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rFonts w:cs="Times New Roman"/>
      </w:rPr>
      <w:tblPr/>
      <w:tcPr>
        <w:tcBorders>
          <w:top w:space="0" w:sz="0" w:val="nil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rPr>
        <w:rFonts w:cs="Times New Roman"/>
      </w:rPr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rPr>
        <w:rFonts w:cs="Times New Roman"/>
      </w:rPr>
      <w:tblPr/>
      <w:tcPr>
        <w:shd w:color="auto" w:fill="ffffff" w:val="clear"/>
      </w:tcPr>
    </w:tblStylePr>
    <w:tblStylePr w:type="swCell">
      <w:rPr>
        <w:rFonts w:cs="Times New Roman"/>
      </w:rPr>
      <w:tblPr/>
      <w:tcPr>
        <w:tcBorders>
          <w:top w:space="0" w:sz="0" w:val="nil"/>
        </w:tcBorders>
      </w:tcPr>
    </w:tblStylePr>
  </w:style>
  <w:style w:type="table" w:styleId="Table2-CWGIT" w:customStyle="1">
    <w:name w:val="Table2-CWGIT"/>
    <w:uiPriority w:val="99"/>
    <w:rsid w:val="00011597"/>
    <w:rPr>
      <w:sz w:val="20"/>
      <w:szCs w:val="20"/>
    </w:rPr>
    <w:tblPr>
      <w:tblInd w:w="0.0" w:type="dxa"/>
      <w:tblBorders>
        <w:top w:color="808080" w:space="0" w:sz="2" w:val="single"/>
        <w:left w:color="808080" w:space="0" w:sz="2" w:val="single"/>
        <w:bottom w:color="808080" w:space="0" w:sz="2" w:val="single"/>
        <w:right w:color="808080" w:space="0" w:sz="2" w:val="single"/>
        <w:insideH w:color="808080" w:space="0" w:sz="2" w:val="single"/>
        <w:insideV w:color="808080" w:space="0" w:sz="2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-CWGIT" w:customStyle="1">
    <w:name w:val="Table3-CWGIT"/>
    <w:uiPriority w:val="99"/>
    <w:rsid w:val="00866E98"/>
    <w:rPr>
      <w:sz w:val="20"/>
      <w:szCs w:val="20"/>
    </w:rPr>
    <w:tblPr>
      <w:tblInd w:w="0.0" w:type="dxa"/>
      <w:tblBorders>
        <w:top w:color="808080" w:space="0" w:sz="18" w:val="single"/>
        <w:left w:color="808080" w:space="0" w:sz="2" w:val="single"/>
        <w:bottom w:color="808080" w:space="0" w:sz="18" w:val="single"/>
        <w:right w:color="808080" w:space="0" w:sz="2" w:val="single"/>
        <w:insideH w:color="808080" w:space="0" w:sz="2" w:val="single"/>
        <w:insideV w:color="808080" w:space="0" w:sz="2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NumNoSpaceAS" w:customStyle="1">
    <w:name w:val="ListNumNoSpace_AS"/>
    <w:basedOn w:val="NoSpacing"/>
    <w:next w:val="NoSpacing"/>
    <w:uiPriority w:val="99"/>
    <w:rsid w:val="00F47E0B"/>
    <w:pPr>
      <w:numPr>
        <w:numId w:val="7"/>
      </w:numPr>
      <w:contextualSpacing w:val="1"/>
    </w:pPr>
    <w:rPr>
      <w:color w:val="808080"/>
    </w:rPr>
  </w:style>
  <w:style w:type="paragraph" w:styleId="CellGreen" w:customStyle="1">
    <w:name w:val="Cell Green"/>
    <w:basedOn w:val="NoSpacing"/>
    <w:uiPriority w:val="99"/>
    <w:rsid w:val="005D3ADF"/>
    <w:pPr>
      <w:shd w:color="auto" w:fill="00ff00" w:val="clear"/>
      <w:jc w:val="center"/>
    </w:pPr>
    <w:rPr>
      <w:b w:val="1"/>
      <w:smallCaps w:val="1"/>
      <w:color w:val="ffffff"/>
    </w:rPr>
  </w:style>
  <w:style w:type="paragraph" w:styleId="CellRed" w:customStyle="1">
    <w:name w:val="Cell Red"/>
    <w:basedOn w:val="NoSpacing"/>
    <w:link w:val="CellRedChar"/>
    <w:uiPriority w:val="99"/>
    <w:rsid w:val="00CB59DE"/>
    <w:pPr>
      <w:shd w:color="auto" w:fill="ff0000" w:val="clear"/>
      <w:jc w:val="center"/>
    </w:pPr>
    <w:rPr>
      <w:smallCaps w:val="1"/>
      <w:color w:val="ffffff"/>
    </w:rPr>
  </w:style>
  <w:style w:type="paragraph" w:styleId="CellYellow" w:customStyle="1">
    <w:name w:val="Cell Yellow"/>
    <w:basedOn w:val="NoSpacing"/>
    <w:uiPriority w:val="99"/>
    <w:rsid w:val="00CB59DE"/>
    <w:pPr>
      <w:shd w:color="auto" w:fill="ffc000" w:val="clear"/>
      <w:jc w:val="center"/>
    </w:pPr>
    <w:rPr>
      <w:smallCaps w:val="1"/>
      <w:color w:val="ffffff"/>
    </w:rPr>
  </w:style>
  <w:style w:type="character" w:styleId="NoSpacingChar" w:customStyle="1">
    <w:name w:val="No Spacing Char"/>
    <w:basedOn w:val="DefaultParagraphFont"/>
    <w:link w:val="NoSpacing"/>
    <w:uiPriority w:val="1"/>
    <w:locked w:val="1"/>
    <w:rsid w:val="005D3ADF"/>
    <w:rPr>
      <w:rFonts w:cs="Times New Roman" w:eastAsia="Times New Roman"/>
      <w:sz w:val="22"/>
      <w:szCs w:val="22"/>
      <w:lang w:bidi="ar-SA" w:eastAsia="en-US" w:val="en-US"/>
    </w:rPr>
  </w:style>
  <w:style w:type="character" w:styleId="CellRedChar" w:customStyle="1">
    <w:name w:val="Cell Red Char"/>
    <w:basedOn w:val="NoSpacingChar"/>
    <w:link w:val="CellRed"/>
    <w:uiPriority w:val="99"/>
    <w:locked w:val="1"/>
    <w:rsid w:val="003F0EF3"/>
    <w:rPr>
      <w:rFonts w:cs="Times New Roman" w:eastAsia="Times New Roman"/>
      <w:smallCaps w:val="1"/>
      <w:color w:val="ffffff"/>
      <w:sz w:val="22"/>
      <w:szCs w:val="22"/>
      <w:lang w:bidi="ar-SA" w:eastAsia="en-US" w:val="en-US"/>
    </w:rPr>
  </w:style>
  <w:style w:type="paragraph" w:styleId="StyleNoSpacingBoldGray-50Smallcaps" w:customStyle="1">
    <w:name w:val="Style No Spacing + Bold Gray-50% Small caps"/>
    <w:basedOn w:val="NoSpacing"/>
    <w:uiPriority w:val="99"/>
    <w:rsid w:val="002B06C0"/>
    <w:rPr>
      <w:b w:val="1"/>
      <w:bCs w:val="1"/>
      <w:smallCaps w:val="1"/>
      <w:color w:val="333333"/>
    </w:rPr>
  </w:style>
  <w:style w:type="numbering" w:styleId="Style1" w:customStyle="1">
    <w:name w:val="Style1"/>
    <w:rsid w:val="0039694F"/>
    <w:pPr>
      <w:numPr>
        <w:numId w:val="5"/>
      </w:numPr>
    </w:pPr>
  </w:style>
  <w:style w:type="numbering" w:styleId="Table3-Numbering-CWGIT" w:customStyle="1">
    <w:name w:val="Table3-Numbering-CWGIT"/>
    <w:rsid w:val="0039694F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 w:val="1"/>
    <w:locked w:val="1"/>
    <w:rsid w:val="003E169C"/>
    <w:rPr>
      <w:color w:val="0000ff" w:themeColor="hyperlink"/>
      <w:u w:val="single"/>
    </w:rPr>
  </w:style>
  <w:style w:type="character" w:styleId="sugarfield" w:customStyle="1">
    <w:name w:val="sugar_field"/>
    <w:basedOn w:val="DefaultParagraphFont"/>
    <w:rsid w:val="00C37769"/>
  </w:style>
  <w:style w:type="character" w:styleId="CommentReference">
    <w:name w:val="annotation reference"/>
    <w:basedOn w:val="DefaultParagraphFont"/>
    <w:uiPriority w:val="99"/>
    <w:semiHidden w:val="1"/>
    <w:unhideWhenUsed w:val="1"/>
    <w:locked w:val="1"/>
    <w:rsid w:val="00732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locked w:val="1"/>
    <w:rsid w:val="007321A8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321A8"/>
    <w:rPr>
      <w:rFonts w:eastAsia="Times New Roman"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locked w:val="1"/>
    <w:rsid w:val="007321A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321A8"/>
    <w:rPr>
      <w:rFonts w:eastAsia="Times New Roman" w:asciiTheme="minorHAnsi" w:hAnsiTheme="minorHAnsi"/>
      <w:b w:val="1"/>
      <w:bCs w:val="1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 w:val="1"/>
    <w:locked w:val="1"/>
    <w:rsid w:val="00EB0CC0"/>
    <w:pPr>
      <w:spacing w:after="0" w:line="240" w:lineRule="auto"/>
    </w:pPr>
    <w:rPr>
      <w:rFonts w:ascii="Calibri" w:hAnsi="Calibri" w:cstheme="minorBidi" w:eastAsiaTheme="minorHAns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EB0CC0"/>
    <w:rPr>
      <w:rFonts w:cstheme="minorBidi" w:eastAsiaTheme="minorHAnsi"/>
      <w:szCs w:val="21"/>
    </w:rPr>
  </w:style>
  <w:style w:type="paragraph" w:styleId="Formal1" w:customStyle="1">
    <w:name w:val="Formal1"/>
    <w:rsid w:val="0035222B"/>
    <w:pPr>
      <w:spacing w:after="60" w:before="60"/>
    </w:pPr>
    <w:rPr>
      <w:rFonts w:ascii="Times New Roman" w:eastAsia="Times New Roman" w:hAnsi="Times New Roman"/>
      <w:noProof w:val="1"/>
      <w:sz w:val="24"/>
      <w:szCs w:val="20"/>
    </w:rPr>
  </w:style>
  <w:style w:type="paragraph" w:styleId="Standard1" w:customStyle="1">
    <w:name w:val="Standard1"/>
    <w:rsid w:val="0035222B"/>
    <w:pPr>
      <w:spacing w:after="60" w:before="60"/>
    </w:pPr>
    <w:rPr>
      <w:rFonts w:ascii="Times New Roman" w:eastAsia="Times New Roman" w:hAnsi="Times New Roman"/>
      <w:noProof w:val="1"/>
      <w:sz w:val="20"/>
      <w:szCs w:val="20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iCs w:val="1"/>
      <w:color w:val="4f81bd"/>
      <w:sz w:val="24"/>
      <w:szCs w:val="24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YwZs3r0hP4JKfUpEXTRQ65R7IA==">CgMxLjAyDmguaTh6Yndwa3M1a2RiOAByITFKOGVNaXlNZnVMRUJwdVE4dEM2QS1QbE1IMDdJUzhQTA==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2020-12-03T22:12:00Z</dcterms:created>
  <dc:creator>Alec Satin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