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3258"/>
        <w:gridCol w:w="5400"/>
        <w:gridCol w:w="2358"/>
      </w:tblGrid>
      <w:tr w:rsidR="003F30D3" w:rsidRPr="00091EDD" w14:paraId="00361D62" w14:textId="77777777" w:rsidTr="0072561A">
        <w:trPr>
          <w:trHeight w:val="1815"/>
        </w:trPr>
        <w:tc>
          <w:tcPr>
            <w:tcW w:w="3258" w:type="dxa"/>
          </w:tcPr>
          <w:p w14:paraId="797DDAC1" w14:textId="1327828D" w:rsidR="003F30D3" w:rsidRPr="00091EDD" w:rsidRDefault="00E23E4E" w:rsidP="00941095">
            <w:pPr>
              <w:spacing w:before="240" w:after="0"/>
            </w:pPr>
            <w:bookmarkStart w:id="0" w:name="_Hlk63191786"/>
            <w:r w:rsidRPr="00EB230D">
              <w:rPr>
                <w:noProof/>
              </w:rPr>
              <w:drawing>
                <wp:inline distT="0" distB="0" distL="0" distR="0" wp14:anchorId="22645FD6" wp14:editId="1F4E1FD2">
                  <wp:extent cx="1821180" cy="678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6C3E11F3" w14:textId="77777777" w:rsidR="00BA2032" w:rsidRPr="00091EDD" w:rsidRDefault="00BA2032" w:rsidP="00BA2032">
            <w:pPr>
              <w:spacing w:before="240" w:after="0"/>
              <w:jc w:val="center"/>
              <w:rPr>
                <w:b/>
                <w:sz w:val="36"/>
                <w:szCs w:val="36"/>
              </w:rPr>
            </w:pPr>
            <w:r w:rsidRPr="00091EDD">
              <w:rPr>
                <w:b/>
                <w:sz w:val="36"/>
                <w:szCs w:val="36"/>
              </w:rPr>
              <w:t>Internal Audit Committee</w:t>
            </w:r>
          </w:p>
          <w:p w14:paraId="24439097" w14:textId="3BDBF849" w:rsidR="003F30D3" w:rsidRPr="00CE2AD3" w:rsidRDefault="002B17B8" w:rsidP="0091040A">
            <w:pPr>
              <w:spacing w:before="24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2nd</w:t>
            </w:r>
            <w:r w:rsidR="000F0327">
              <w:rPr>
                <w:b/>
                <w:sz w:val="32"/>
                <w:szCs w:val="32"/>
                <w:u w:val="single"/>
              </w:rPr>
              <w:t xml:space="preserve"> </w:t>
            </w:r>
            <w:r w:rsidR="00BA2032" w:rsidRPr="00502176">
              <w:rPr>
                <w:b/>
                <w:sz w:val="32"/>
                <w:szCs w:val="32"/>
              </w:rPr>
              <w:t xml:space="preserve">Quarter </w:t>
            </w:r>
            <w:r w:rsidR="00F234E8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5</w:t>
            </w:r>
            <w:r w:rsidR="00BA2032" w:rsidRPr="00502176">
              <w:rPr>
                <w:b/>
                <w:sz w:val="32"/>
                <w:szCs w:val="32"/>
              </w:rPr>
              <w:t xml:space="preserve"> </w:t>
            </w:r>
            <w:r w:rsidR="00BA2032">
              <w:rPr>
                <w:b/>
                <w:sz w:val="32"/>
                <w:szCs w:val="32"/>
              </w:rPr>
              <w:t>A</w:t>
            </w:r>
            <w:r w:rsidR="00BA2032" w:rsidRPr="00CE2AD3">
              <w:rPr>
                <w:b/>
                <w:sz w:val="32"/>
                <w:szCs w:val="32"/>
              </w:rPr>
              <w:t>udit</w:t>
            </w:r>
            <w:r w:rsidR="00F234E8">
              <w:rPr>
                <w:b/>
                <w:sz w:val="32"/>
                <w:szCs w:val="32"/>
              </w:rPr>
              <w:t xml:space="preserve"> </w:t>
            </w:r>
            <w:r w:rsidR="00BA2032">
              <w:rPr>
                <w:b/>
                <w:sz w:val="32"/>
                <w:szCs w:val="32"/>
              </w:rPr>
              <w:t>Report</w:t>
            </w:r>
          </w:p>
        </w:tc>
        <w:tc>
          <w:tcPr>
            <w:tcW w:w="2358" w:type="dxa"/>
          </w:tcPr>
          <w:p w14:paraId="4F0EA754" w14:textId="77777777" w:rsidR="003F30D3" w:rsidRPr="00091EDD" w:rsidRDefault="003F30D3" w:rsidP="00941095">
            <w:pPr>
              <w:spacing w:before="240" w:after="0"/>
            </w:pPr>
          </w:p>
        </w:tc>
      </w:tr>
    </w:tbl>
    <w:p w14:paraId="3711E03D" w14:textId="77777777" w:rsidR="003F30D3" w:rsidRDefault="003F30D3" w:rsidP="003F30D3">
      <w:pPr>
        <w:spacing w:after="0" w:line="240" w:lineRule="auto"/>
        <w:ind w:left="720" w:right="90"/>
        <w:rPr>
          <w:rFonts w:cs="Calibri"/>
          <w:sz w:val="22"/>
        </w:rPr>
      </w:pPr>
    </w:p>
    <w:p w14:paraId="43D4615F" w14:textId="77777777" w:rsidR="00714C93" w:rsidRDefault="00714C93" w:rsidP="003F30D3">
      <w:pPr>
        <w:spacing w:after="0" w:line="240" w:lineRule="auto"/>
        <w:ind w:left="720" w:right="90"/>
        <w:rPr>
          <w:rFonts w:cs="Calibri"/>
          <w:sz w:val="22"/>
        </w:rPr>
      </w:pPr>
    </w:p>
    <w:p w14:paraId="45A8603D" w14:textId="77777777" w:rsidR="00714C93" w:rsidRDefault="00714C93" w:rsidP="003F30D3">
      <w:pPr>
        <w:spacing w:after="0" w:line="240" w:lineRule="auto"/>
        <w:ind w:left="720" w:right="90"/>
        <w:rPr>
          <w:rFonts w:cs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3F30D3" w:rsidRPr="00941095" w14:paraId="56090F3C" w14:textId="77777777" w:rsidTr="00941095">
        <w:trPr>
          <w:trHeight w:val="395"/>
        </w:trPr>
        <w:tc>
          <w:tcPr>
            <w:tcW w:w="5508" w:type="dxa"/>
          </w:tcPr>
          <w:p w14:paraId="6780DF1F" w14:textId="77777777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AUDIT YEAR</w:t>
            </w:r>
          </w:p>
        </w:tc>
        <w:tc>
          <w:tcPr>
            <w:tcW w:w="5508" w:type="dxa"/>
          </w:tcPr>
          <w:p w14:paraId="55FC95BB" w14:textId="278F9BAE" w:rsidR="003F30D3" w:rsidRPr="008073B5" w:rsidRDefault="001314C2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3B5">
              <w:rPr>
                <w:rFonts w:ascii="Times New Roman" w:hAnsi="Times New Roman"/>
                <w:b/>
                <w:bCs/>
                <w:sz w:val="24"/>
                <w:szCs w:val="24"/>
              </w:rPr>
              <w:t>FY 202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30D3" w:rsidRPr="00941095" w14:paraId="74AF6699" w14:textId="77777777" w:rsidTr="00941095">
        <w:trPr>
          <w:trHeight w:val="386"/>
        </w:trPr>
        <w:tc>
          <w:tcPr>
            <w:tcW w:w="5508" w:type="dxa"/>
          </w:tcPr>
          <w:p w14:paraId="349A44A5" w14:textId="77777777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AUDIT QUARTER</w:t>
            </w:r>
          </w:p>
        </w:tc>
        <w:tc>
          <w:tcPr>
            <w:tcW w:w="5508" w:type="dxa"/>
          </w:tcPr>
          <w:p w14:paraId="1D482B3C" w14:textId="66505975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C3B83" w:rsidRPr="009C3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="009C3B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Q</w:t>
            </w:r>
            <w:r w:rsidR="00F23BB5" w:rsidRPr="008073B5">
              <w:rPr>
                <w:rFonts w:ascii="Times New Roman" w:hAnsi="Times New Roman"/>
                <w:b/>
                <w:bCs/>
                <w:sz w:val="24"/>
                <w:szCs w:val="24"/>
              </w:rPr>
              <w:t>uarter</w:t>
            </w:r>
          </w:p>
        </w:tc>
      </w:tr>
      <w:tr w:rsidR="003F30D3" w:rsidRPr="00941095" w14:paraId="5CD7D964" w14:textId="77777777" w:rsidTr="00941095">
        <w:trPr>
          <w:trHeight w:val="377"/>
        </w:trPr>
        <w:tc>
          <w:tcPr>
            <w:tcW w:w="5508" w:type="dxa"/>
          </w:tcPr>
          <w:p w14:paraId="07FFF891" w14:textId="77777777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AUDIT PERIOD</w:t>
            </w:r>
          </w:p>
        </w:tc>
        <w:tc>
          <w:tcPr>
            <w:tcW w:w="5508" w:type="dxa"/>
          </w:tcPr>
          <w:p w14:paraId="01EF8542" w14:textId="176E9DFC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July 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30D3" w:rsidRPr="00941095" w14:paraId="4822E568" w14:textId="77777777" w:rsidTr="00941095">
        <w:trPr>
          <w:trHeight w:val="359"/>
        </w:trPr>
        <w:tc>
          <w:tcPr>
            <w:tcW w:w="5508" w:type="dxa"/>
          </w:tcPr>
          <w:p w14:paraId="5FBBB5CF" w14:textId="3B2918B1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INTERNAL AUDIT COMMITTEE MEETING</w:t>
            </w:r>
          </w:p>
        </w:tc>
        <w:tc>
          <w:tcPr>
            <w:tcW w:w="5508" w:type="dxa"/>
          </w:tcPr>
          <w:p w14:paraId="3F3AA6EF" w14:textId="522FD060" w:rsidR="008D7577" w:rsidRPr="008073B5" w:rsidRDefault="007228EF" w:rsidP="008D7577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  <w:r w:rsidR="009C3B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28,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3F30D3" w:rsidRPr="00941095" w14:paraId="2DA262D0" w14:textId="77777777" w:rsidTr="00941095">
        <w:trPr>
          <w:trHeight w:val="359"/>
        </w:trPr>
        <w:tc>
          <w:tcPr>
            <w:tcW w:w="5508" w:type="dxa"/>
          </w:tcPr>
          <w:p w14:paraId="7DC7A4AA" w14:textId="77777777" w:rsidR="003F30D3" w:rsidRPr="00915343" w:rsidRDefault="007929BD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 xml:space="preserve">MEETING WITH </w:t>
            </w:r>
            <w:r w:rsidR="003F30D3" w:rsidRPr="00915343">
              <w:rPr>
                <w:rFonts w:ascii="Times New Roman" w:hAnsi="Times New Roman"/>
                <w:sz w:val="24"/>
                <w:szCs w:val="24"/>
              </w:rPr>
              <w:t>FISCAL OFFICER</w:t>
            </w:r>
            <w:r w:rsidRPr="0091534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508" w:type="dxa"/>
          </w:tcPr>
          <w:p w14:paraId="6F04FE73" w14:textId="1DA59519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3B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29, </w:t>
            </w:r>
            <w:r w:rsidR="008073B5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30D3" w:rsidRPr="00941095" w14:paraId="280AF30B" w14:textId="77777777" w:rsidTr="00941095">
        <w:trPr>
          <w:trHeight w:val="350"/>
        </w:trPr>
        <w:tc>
          <w:tcPr>
            <w:tcW w:w="5508" w:type="dxa"/>
          </w:tcPr>
          <w:p w14:paraId="49B581BB" w14:textId="77777777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REPORT TO EXECUTIVE BOARD</w:t>
            </w:r>
          </w:p>
        </w:tc>
        <w:tc>
          <w:tcPr>
            <w:tcW w:w="5508" w:type="dxa"/>
          </w:tcPr>
          <w:p w14:paraId="533EB74D" w14:textId="34E1C5CE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December 13</w:t>
            </w:r>
            <w:r w:rsidR="00F23BB5" w:rsidRPr="008073B5">
              <w:rPr>
                <w:rFonts w:ascii="Times New Roman" w:hAnsi="Times New Roman"/>
                <w:b/>
                <w:bCs/>
                <w:sz w:val="24"/>
                <w:szCs w:val="24"/>
              </w:rPr>
              <w:t>, 202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30D3" w:rsidRPr="00941095" w14:paraId="7C62AC68" w14:textId="77777777" w:rsidTr="00941095">
        <w:trPr>
          <w:trHeight w:val="341"/>
        </w:trPr>
        <w:tc>
          <w:tcPr>
            <w:tcW w:w="5508" w:type="dxa"/>
          </w:tcPr>
          <w:p w14:paraId="471AC051" w14:textId="77777777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REPORT TO CHAPTER</w:t>
            </w:r>
          </w:p>
        </w:tc>
        <w:tc>
          <w:tcPr>
            <w:tcW w:w="5508" w:type="dxa"/>
          </w:tcPr>
          <w:p w14:paraId="6850BCAA" w14:textId="1D16E235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December 13</w:t>
            </w:r>
            <w:r w:rsidR="00F23BB5" w:rsidRPr="008073B5">
              <w:rPr>
                <w:rFonts w:ascii="Times New Roman" w:hAnsi="Times New Roman"/>
                <w:b/>
                <w:bCs/>
                <w:sz w:val="24"/>
                <w:szCs w:val="24"/>
              </w:rPr>
              <w:t>, 202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30D3" w:rsidRPr="00941095" w14:paraId="3BE15435" w14:textId="77777777" w:rsidTr="00941095">
        <w:trPr>
          <w:trHeight w:val="431"/>
        </w:trPr>
        <w:tc>
          <w:tcPr>
            <w:tcW w:w="5508" w:type="dxa"/>
          </w:tcPr>
          <w:p w14:paraId="707D0C23" w14:textId="6E1B38BB" w:rsidR="003F30D3" w:rsidRPr="00915343" w:rsidRDefault="003F30D3" w:rsidP="00941095">
            <w:pPr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</w:rPr>
            </w:pPr>
            <w:r w:rsidRPr="00915343">
              <w:rPr>
                <w:rFonts w:ascii="Times New Roman" w:hAnsi="Times New Roman"/>
                <w:sz w:val="24"/>
                <w:szCs w:val="24"/>
              </w:rPr>
              <w:t>RED ZO</w:t>
            </w:r>
            <w:r w:rsidR="000465E1" w:rsidRPr="00915343">
              <w:rPr>
                <w:rFonts w:ascii="Times New Roman" w:hAnsi="Times New Roman"/>
                <w:sz w:val="24"/>
                <w:szCs w:val="24"/>
              </w:rPr>
              <w:t>N</w:t>
            </w:r>
            <w:r w:rsidRPr="00915343">
              <w:rPr>
                <w:rFonts w:ascii="Times New Roman" w:hAnsi="Times New Roman"/>
                <w:sz w:val="24"/>
                <w:szCs w:val="24"/>
              </w:rPr>
              <w:t>E SUBMISSION DEADLINE</w:t>
            </w:r>
            <w:r w:rsidR="007A1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14:paraId="08478C63" w14:textId="1B0CF03B" w:rsidR="003F30D3" w:rsidRPr="008073B5" w:rsidRDefault="007228EF" w:rsidP="00941095">
            <w:pPr>
              <w:spacing w:after="0" w:line="240" w:lineRule="auto"/>
              <w:ind w:right="9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December</w:t>
            </w:r>
            <w:r w:rsidR="00135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C11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23BB5" w:rsidRPr="008073B5">
              <w:rPr>
                <w:rFonts w:ascii="Times New Roman" w:hAnsi="Times New Roman"/>
                <w:b/>
                <w:bCs/>
                <w:sz w:val="24"/>
                <w:szCs w:val="24"/>
              </w:rPr>
              <w:t>, 202</w:t>
            </w:r>
            <w:r w:rsidR="00B7005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4E684F78" w14:textId="77777777" w:rsidR="003F30D3" w:rsidRDefault="003F30D3" w:rsidP="003F30D3">
      <w:pPr>
        <w:spacing w:after="0" w:line="240" w:lineRule="auto"/>
        <w:ind w:right="90"/>
        <w:rPr>
          <w:rFonts w:cs="Calibri"/>
          <w:sz w:val="22"/>
        </w:rPr>
      </w:pPr>
    </w:p>
    <w:p w14:paraId="12BD7CBF" w14:textId="77777777" w:rsidR="003F30D3" w:rsidRPr="00915343" w:rsidRDefault="003F30D3" w:rsidP="003F30D3">
      <w:pPr>
        <w:spacing w:after="0" w:line="240" w:lineRule="auto"/>
        <w:ind w:right="90"/>
        <w:rPr>
          <w:rFonts w:ascii="Times New Roman" w:hAnsi="Times New Roman"/>
          <w:sz w:val="24"/>
          <w:szCs w:val="24"/>
          <w:u w:val="single"/>
        </w:rPr>
      </w:pPr>
      <w:r w:rsidRPr="00915343">
        <w:rPr>
          <w:rFonts w:ascii="Times New Roman" w:hAnsi="Times New Roman"/>
          <w:sz w:val="24"/>
          <w:szCs w:val="24"/>
          <w:u w:val="single"/>
        </w:rPr>
        <w:t>Overview</w:t>
      </w:r>
    </w:p>
    <w:p w14:paraId="0A67702D" w14:textId="661968FA" w:rsidR="003F30D3" w:rsidRPr="00915343" w:rsidRDefault="003F30D3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915343">
        <w:rPr>
          <w:rFonts w:ascii="Times New Roman" w:hAnsi="Times New Roman"/>
          <w:sz w:val="24"/>
          <w:szCs w:val="24"/>
        </w:rPr>
        <w:t xml:space="preserve">The Internal Audit Committee completed a review of the financial records of the Central Arkansas Alumnae Chapter of Delta Sigma Theta Sorority, </w:t>
      </w:r>
      <w:proofErr w:type="gramStart"/>
      <w:r w:rsidRPr="00915343">
        <w:rPr>
          <w:rFonts w:ascii="Times New Roman" w:hAnsi="Times New Roman"/>
          <w:sz w:val="24"/>
          <w:szCs w:val="24"/>
        </w:rPr>
        <w:t>Incorporated</w:t>
      </w:r>
      <w:proofErr w:type="gramEnd"/>
      <w:r w:rsidRPr="00915343">
        <w:rPr>
          <w:rFonts w:ascii="Times New Roman" w:hAnsi="Times New Roman"/>
          <w:sz w:val="24"/>
          <w:szCs w:val="24"/>
        </w:rPr>
        <w:t xml:space="preserve"> for the</w:t>
      </w:r>
      <w:r w:rsidR="00F23BB5">
        <w:rPr>
          <w:rFonts w:ascii="Times New Roman" w:hAnsi="Times New Roman"/>
          <w:sz w:val="24"/>
          <w:szCs w:val="24"/>
        </w:rPr>
        <w:t xml:space="preserve"> 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proofErr w:type="gramStart"/>
      <w:r w:rsidR="007228EF" w:rsidRPr="007228EF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rd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35D4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915343">
        <w:rPr>
          <w:rFonts w:ascii="Times New Roman" w:hAnsi="Times New Roman"/>
          <w:sz w:val="24"/>
          <w:szCs w:val="24"/>
        </w:rPr>
        <w:t>quarter</w:t>
      </w:r>
      <w:proofErr w:type="gramEnd"/>
      <w:r w:rsidRPr="00915343">
        <w:rPr>
          <w:rFonts w:ascii="Times New Roman" w:hAnsi="Times New Roman"/>
          <w:sz w:val="24"/>
          <w:szCs w:val="24"/>
        </w:rPr>
        <w:t xml:space="preserve"> period</w:t>
      </w:r>
      <w:r w:rsidR="00F45D8F">
        <w:rPr>
          <w:rFonts w:ascii="Times New Roman" w:hAnsi="Times New Roman"/>
          <w:sz w:val="24"/>
          <w:szCs w:val="24"/>
        </w:rPr>
        <w:t>, to include</w:t>
      </w:r>
      <w:r w:rsidR="00D2051F">
        <w:rPr>
          <w:rFonts w:ascii="Times New Roman" w:hAnsi="Times New Roman"/>
          <w:sz w:val="24"/>
          <w:szCs w:val="24"/>
        </w:rPr>
        <w:t xml:space="preserve"> </w:t>
      </w:r>
      <w:r w:rsidR="00EF2EAD">
        <w:rPr>
          <w:rFonts w:ascii="Times New Roman" w:hAnsi="Times New Roman"/>
          <w:sz w:val="24"/>
          <w:szCs w:val="24"/>
        </w:rPr>
        <w:t>_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 xml:space="preserve">July </w:t>
      </w:r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 xml:space="preserve">1, </w:t>
      </w:r>
      <w:proofErr w:type="gramStart"/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135D4B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proofErr w:type="gramEnd"/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45D8F">
        <w:rPr>
          <w:rFonts w:ascii="Times New Roman" w:hAnsi="Times New Roman"/>
          <w:sz w:val="24"/>
          <w:szCs w:val="24"/>
        </w:rPr>
        <w:t xml:space="preserve">through 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 xml:space="preserve">September </w:t>
      </w:r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112093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>, 202</w:t>
      </w:r>
      <w:r w:rsidR="00135D4B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D2051F">
        <w:rPr>
          <w:rFonts w:ascii="Times New Roman" w:hAnsi="Times New Roman"/>
          <w:sz w:val="24"/>
          <w:szCs w:val="24"/>
        </w:rPr>
        <w:t xml:space="preserve"> </w:t>
      </w:r>
      <w:r w:rsidRPr="00915343">
        <w:rPr>
          <w:rFonts w:ascii="Times New Roman" w:hAnsi="Times New Roman"/>
          <w:sz w:val="24"/>
          <w:szCs w:val="24"/>
        </w:rPr>
        <w:t xml:space="preserve">The review included </w:t>
      </w:r>
      <w:r w:rsidR="00DE0E9A" w:rsidRPr="00915343">
        <w:rPr>
          <w:rFonts w:ascii="Times New Roman" w:hAnsi="Times New Roman"/>
          <w:sz w:val="24"/>
          <w:szCs w:val="24"/>
        </w:rPr>
        <w:t xml:space="preserve">verification of </w:t>
      </w:r>
      <w:r w:rsidR="007929BD" w:rsidRPr="008073B5">
        <w:rPr>
          <w:rFonts w:ascii="Times New Roman" w:hAnsi="Times New Roman"/>
          <w:b/>
          <w:bCs/>
          <w:sz w:val="24"/>
          <w:szCs w:val="24"/>
        </w:rPr>
        <w:t>25%</w:t>
      </w:r>
      <w:r w:rsidR="007929BD" w:rsidRPr="00915343">
        <w:rPr>
          <w:rFonts w:ascii="Times New Roman" w:hAnsi="Times New Roman"/>
          <w:sz w:val="24"/>
          <w:szCs w:val="24"/>
        </w:rPr>
        <w:t xml:space="preserve"> of disbursements, </w:t>
      </w:r>
      <w:r w:rsidR="00DE0E9A" w:rsidRPr="00915343">
        <w:rPr>
          <w:rFonts w:ascii="Times New Roman" w:hAnsi="Times New Roman"/>
          <w:sz w:val="24"/>
          <w:szCs w:val="24"/>
        </w:rPr>
        <w:t>re</w:t>
      </w:r>
      <w:r w:rsidR="007929BD" w:rsidRPr="00915343">
        <w:rPr>
          <w:rFonts w:ascii="Times New Roman" w:hAnsi="Times New Roman"/>
          <w:sz w:val="24"/>
          <w:szCs w:val="24"/>
        </w:rPr>
        <w:t xml:space="preserve">view of receipts and </w:t>
      </w:r>
      <w:r w:rsidR="00DE0E9A" w:rsidRPr="00915343">
        <w:rPr>
          <w:rFonts w:ascii="Times New Roman" w:hAnsi="Times New Roman"/>
          <w:sz w:val="24"/>
          <w:szCs w:val="24"/>
        </w:rPr>
        <w:t xml:space="preserve">verification of </w:t>
      </w:r>
      <w:r w:rsidR="00DE0E9A" w:rsidRPr="008073B5">
        <w:rPr>
          <w:rFonts w:ascii="Times New Roman" w:hAnsi="Times New Roman"/>
          <w:b/>
          <w:bCs/>
          <w:sz w:val="24"/>
          <w:szCs w:val="24"/>
        </w:rPr>
        <w:t>50%</w:t>
      </w:r>
      <w:r w:rsidR="00DE0E9A" w:rsidRPr="00915343">
        <w:rPr>
          <w:rFonts w:ascii="Times New Roman" w:hAnsi="Times New Roman"/>
          <w:sz w:val="24"/>
          <w:szCs w:val="24"/>
        </w:rPr>
        <w:t xml:space="preserve"> of </w:t>
      </w:r>
      <w:r w:rsidR="007929BD" w:rsidRPr="00915343">
        <w:rPr>
          <w:rFonts w:ascii="Times New Roman" w:hAnsi="Times New Roman"/>
          <w:sz w:val="24"/>
          <w:szCs w:val="24"/>
        </w:rPr>
        <w:t xml:space="preserve">deposits and the review of </w:t>
      </w:r>
      <w:r w:rsidR="007929BD" w:rsidRPr="008073B5">
        <w:rPr>
          <w:rFonts w:ascii="Times New Roman" w:hAnsi="Times New Roman"/>
          <w:b/>
          <w:bCs/>
          <w:sz w:val="24"/>
          <w:szCs w:val="24"/>
        </w:rPr>
        <w:t>100%</w:t>
      </w:r>
      <w:r w:rsidR="007929BD" w:rsidRPr="00915343">
        <w:rPr>
          <w:rFonts w:ascii="Times New Roman" w:hAnsi="Times New Roman"/>
          <w:sz w:val="24"/>
          <w:szCs w:val="24"/>
        </w:rPr>
        <w:t xml:space="preserve"> of membership dues re</w:t>
      </w:r>
      <w:r w:rsidRPr="00915343">
        <w:rPr>
          <w:rFonts w:ascii="Times New Roman" w:hAnsi="Times New Roman"/>
          <w:sz w:val="24"/>
          <w:szCs w:val="24"/>
        </w:rPr>
        <w:t xml:space="preserve">ceived during the audit period.   </w:t>
      </w:r>
    </w:p>
    <w:p w14:paraId="3D471815" w14:textId="77777777" w:rsidR="008A1FD5" w:rsidRPr="00915343" w:rsidRDefault="008A1FD5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14:paraId="6B73BE22" w14:textId="77777777" w:rsidR="000F6B73" w:rsidRDefault="000F6B73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  <w:u w:val="single"/>
        </w:rPr>
      </w:pPr>
      <w:r w:rsidRPr="00915343">
        <w:rPr>
          <w:rFonts w:ascii="Times New Roman" w:hAnsi="Times New Roman"/>
          <w:sz w:val="24"/>
          <w:szCs w:val="24"/>
          <w:u w:val="single"/>
        </w:rPr>
        <w:t>Summary</w:t>
      </w:r>
    </w:p>
    <w:p w14:paraId="20E7556F" w14:textId="65C54C14" w:rsidR="00331B14" w:rsidRPr="00915343" w:rsidRDefault="00331B14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+</w:t>
      </w:r>
    </w:p>
    <w:p w14:paraId="52521CC1" w14:textId="714522A1" w:rsidR="00915343" w:rsidRDefault="000F6B73" w:rsidP="000F6B73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915343">
        <w:rPr>
          <w:rFonts w:ascii="Times New Roman" w:hAnsi="Times New Roman"/>
          <w:sz w:val="24"/>
          <w:szCs w:val="24"/>
        </w:rPr>
        <w:t xml:space="preserve">There was no material loss of financial assets and financial </w:t>
      </w:r>
      <w:proofErr w:type="gramStart"/>
      <w:r w:rsidRPr="00915343">
        <w:rPr>
          <w:rFonts w:ascii="Times New Roman" w:hAnsi="Times New Roman"/>
          <w:sz w:val="24"/>
          <w:szCs w:val="24"/>
        </w:rPr>
        <w:t>reporting</w:t>
      </w:r>
      <w:proofErr w:type="gramEnd"/>
      <w:r w:rsidRPr="00915343">
        <w:rPr>
          <w:rFonts w:ascii="Times New Roman" w:hAnsi="Times New Roman"/>
          <w:sz w:val="24"/>
          <w:szCs w:val="24"/>
        </w:rPr>
        <w:t xml:space="preserve"> and bank reconciliations were adequately performed.  Banking numbers have been </w:t>
      </w:r>
      <w:proofErr w:type="gramStart"/>
      <w:r w:rsidRPr="00915343">
        <w:rPr>
          <w:rFonts w:ascii="Times New Roman" w:hAnsi="Times New Roman"/>
          <w:sz w:val="24"/>
          <w:szCs w:val="24"/>
        </w:rPr>
        <w:t>reconciled</w:t>
      </w:r>
      <w:proofErr w:type="gramEnd"/>
      <w:r w:rsidRPr="00915343">
        <w:rPr>
          <w:rFonts w:ascii="Times New Roman" w:hAnsi="Times New Roman"/>
          <w:sz w:val="24"/>
          <w:szCs w:val="24"/>
        </w:rPr>
        <w:t xml:space="preserve"> and balances are accurately reflected in the financial reports for the audit period ending 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 xml:space="preserve">September </w:t>
      </w:r>
      <w:r w:rsidR="00B700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112093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F23BB5">
        <w:rPr>
          <w:rFonts w:ascii="Times New Roman" w:hAnsi="Times New Roman"/>
          <w:b/>
          <w:bCs/>
          <w:sz w:val="24"/>
          <w:szCs w:val="24"/>
          <w:u w:val="single"/>
        </w:rPr>
        <w:t>, 202</w:t>
      </w:r>
      <w:r w:rsidR="00135D4B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915343">
        <w:rPr>
          <w:rFonts w:ascii="Times New Roman" w:hAnsi="Times New Roman"/>
          <w:sz w:val="24"/>
          <w:szCs w:val="24"/>
        </w:rPr>
        <w:t xml:space="preserve">.  </w:t>
      </w:r>
      <w:r w:rsidR="00915343">
        <w:rPr>
          <w:rFonts w:ascii="Times New Roman" w:hAnsi="Times New Roman"/>
          <w:sz w:val="24"/>
          <w:szCs w:val="24"/>
        </w:rPr>
        <w:t xml:space="preserve">The financial reports confirmed adherence to budget line items, documentation compliance and separation of fiduciary responsibilities. </w:t>
      </w:r>
    </w:p>
    <w:p w14:paraId="33260270" w14:textId="77777777" w:rsidR="00915343" w:rsidRDefault="00915343" w:rsidP="000F6B73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14:paraId="543852DC" w14:textId="1397E504" w:rsidR="000F6B73" w:rsidRPr="00915343" w:rsidRDefault="000F6B73" w:rsidP="000F6B73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915343">
        <w:rPr>
          <w:rFonts w:ascii="Times New Roman" w:hAnsi="Times New Roman"/>
          <w:sz w:val="24"/>
          <w:szCs w:val="24"/>
        </w:rPr>
        <w:t xml:space="preserve">A </w:t>
      </w:r>
      <w:r w:rsidR="00DE0E9A" w:rsidRPr="00915343">
        <w:rPr>
          <w:rFonts w:ascii="Times New Roman" w:hAnsi="Times New Roman"/>
          <w:sz w:val="24"/>
          <w:szCs w:val="24"/>
        </w:rPr>
        <w:t>S</w:t>
      </w:r>
      <w:r w:rsidRPr="00915343">
        <w:rPr>
          <w:rFonts w:ascii="Times New Roman" w:hAnsi="Times New Roman"/>
          <w:sz w:val="24"/>
          <w:szCs w:val="24"/>
        </w:rPr>
        <w:t xml:space="preserve">ummary of </w:t>
      </w:r>
      <w:r w:rsidR="00DE0E9A" w:rsidRPr="00915343">
        <w:rPr>
          <w:rFonts w:ascii="Times New Roman" w:hAnsi="Times New Roman"/>
          <w:sz w:val="24"/>
          <w:szCs w:val="24"/>
        </w:rPr>
        <w:t>A</w:t>
      </w:r>
      <w:r w:rsidRPr="00915343">
        <w:rPr>
          <w:rFonts w:ascii="Times New Roman" w:hAnsi="Times New Roman"/>
          <w:sz w:val="24"/>
          <w:szCs w:val="24"/>
        </w:rPr>
        <w:t xml:space="preserve">udit for the 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proofErr w:type="gramStart"/>
      <w:r w:rsidR="007228EF" w:rsidRPr="007228EF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rd</w:t>
      </w:r>
      <w:r w:rsidR="007228E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35D4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915343">
        <w:rPr>
          <w:rFonts w:ascii="Times New Roman" w:hAnsi="Times New Roman"/>
          <w:sz w:val="24"/>
          <w:szCs w:val="24"/>
        </w:rPr>
        <w:t>quarter</w:t>
      </w:r>
      <w:proofErr w:type="gramEnd"/>
      <w:r w:rsidRPr="00915343">
        <w:rPr>
          <w:rFonts w:ascii="Times New Roman" w:hAnsi="Times New Roman"/>
          <w:sz w:val="24"/>
          <w:szCs w:val="24"/>
        </w:rPr>
        <w:t xml:space="preserve"> of </w:t>
      </w:r>
      <w:r w:rsidR="00BC11D1">
        <w:rPr>
          <w:rFonts w:ascii="Times New Roman" w:hAnsi="Times New Roman"/>
          <w:b/>
          <w:bCs/>
          <w:sz w:val="24"/>
          <w:szCs w:val="24"/>
        </w:rPr>
        <w:t>202</w:t>
      </w:r>
      <w:r w:rsidR="00135D4B">
        <w:rPr>
          <w:rFonts w:ascii="Times New Roman" w:hAnsi="Times New Roman"/>
          <w:b/>
          <w:bCs/>
          <w:sz w:val="24"/>
          <w:szCs w:val="24"/>
        </w:rPr>
        <w:t>5</w:t>
      </w:r>
      <w:r w:rsidRPr="00915343">
        <w:rPr>
          <w:rFonts w:ascii="Times New Roman" w:hAnsi="Times New Roman"/>
          <w:sz w:val="24"/>
          <w:szCs w:val="24"/>
        </w:rPr>
        <w:t xml:space="preserve"> </w:t>
      </w:r>
      <w:r w:rsidR="00DE0E9A" w:rsidRPr="00915343">
        <w:rPr>
          <w:rFonts w:ascii="Times New Roman" w:hAnsi="Times New Roman"/>
          <w:sz w:val="24"/>
          <w:szCs w:val="24"/>
        </w:rPr>
        <w:t xml:space="preserve">is attached as Exhibit “A” and Recommendations are attached as Exhibit “B”.  A copy of the audit report </w:t>
      </w:r>
      <w:r w:rsidRPr="00915343">
        <w:rPr>
          <w:rFonts w:ascii="Times New Roman" w:hAnsi="Times New Roman"/>
          <w:sz w:val="24"/>
          <w:szCs w:val="24"/>
        </w:rPr>
        <w:t xml:space="preserve">will be provided for the chapter’s records. </w:t>
      </w:r>
    </w:p>
    <w:p w14:paraId="0FCFA967" w14:textId="77777777" w:rsidR="000F6B73" w:rsidRDefault="000F6B73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14:paraId="2CA281FA" w14:textId="77777777" w:rsidR="00915343" w:rsidRPr="00915343" w:rsidRDefault="00915343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14:paraId="71611814" w14:textId="77777777" w:rsidR="000F6B73" w:rsidRPr="00915343" w:rsidRDefault="000F6B73" w:rsidP="0069151B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  <w:u w:val="single"/>
        </w:rPr>
      </w:pPr>
      <w:r w:rsidRPr="00915343">
        <w:rPr>
          <w:rFonts w:ascii="Times New Roman" w:hAnsi="Times New Roman"/>
          <w:sz w:val="24"/>
          <w:szCs w:val="24"/>
          <w:u w:val="single"/>
        </w:rPr>
        <w:t>Audit Findings</w:t>
      </w:r>
    </w:p>
    <w:p w14:paraId="34E5A350" w14:textId="725A9A9D" w:rsidR="000F6B73" w:rsidRPr="00915343" w:rsidRDefault="001B534B" w:rsidP="000F6B73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915343">
        <w:rPr>
          <w:rFonts w:ascii="Times New Roman" w:hAnsi="Times New Roman"/>
          <w:bCs/>
          <w:sz w:val="24"/>
          <w:szCs w:val="24"/>
        </w:rPr>
        <w:t>After review by the Chapter</w:t>
      </w:r>
      <w:r w:rsidR="008D7577">
        <w:rPr>
          <w:rFonts w:ascii="Times New Roman" w:hAnsi="Times New Roman"/>
          <w:bCs/>
          <w:sz w:val="24"/>
          <w:szCs w:val="24"/>
        </w:rPr>
        <w:t>’s</w:t>
      </w:r>
      <w:r w:rsidRPr="00915343">
        <w:rPr>
          <w:rFonts w:ascii="Times New Roman" w:hAnsi="Times New Roman"/>
          <w:bCs/>
          <w:sz w:val="24"/>
          <w:szCs w:val="24"/>
        </w:rPr>
        <w:t xml:space="preserve"> Internal Audit Committee</w:t>
      </w:r>
      <w:r w:rsidR="00AE155F">
        <w:rPr>
          <w:rFonts w:ascii="Times New Roman" w:hAnsi="Times New Roman"/>
          <w:bCs/>
          <w:sz w:val="24"/>
          <w:szCs w:val="24"/>
        </w:rPr>
        <w:t>,</w:t>
      </w:r>
      <w:r w:rsidRPr="00915343">
        <w:rPr>
          <w:rFonts w:ascii="Times New Roman" w:hAnsi="Times New Roman"/>
          <w:bCs/>
          <w:sz w:val="24"/>
          <w:szCs w:val="24"/>
        </w:rPr>
        <w:t xml:space="preserve"> it has been determined that the chapter has satisfactory financial internal </w:t>
      </w:r>
      <w:proofErr w:type="gramStart"/>
      <w:r w:rsidRPr="00915343">
        <w:rPr>
          <w:rFonts w:ascii="Times New Roman" w:hAnsi="Times New Roman"/>
          <w:bCs/>
          <w:sz w:val="24"/>
          <w:szCs w:val="24"/>
        </w:rPr>
        <w:t>controls</w:t>
      </w:r>
      <w:proofErr w:type="gramEnd"/>
      <w:r w:rsidRPr="00915343">
        <w:rPr>
          <w:rFonts w:ascii="Times New Roman" w:hAnsi="Times New Roman"/>
          <w:bCs/>
          <w:sz w:val="24"/>
          <w:szCs w:val="24"/>
        </w:rPr>
        <w:t xml:space="preserve"> </w:t>
      </w:r>
      <w:r w:rsidR="0054039F">
        <w:rPr>
          <w:rFonts w:ascii="Times New Roman" w:hAnsi="Times New Roman"/>
          <w:bCs/>
          <w:sz w:val="24"/>
          <w:szCs w:val="24"/>
        </w:rPr>
        <w:t>and the review supports the existence and utilization of these controls</w:t>
      </w:r>
      <w:r w:rsidR="007E7D59">
        <w:rPr>
          <w:rFonts w:ascii="Times New Roman" w:hAnsi="Times New Roman"/>
          <w:bCs/>
          <w:sz w:val="24"/>
          <w:szCs w:val="24"/>
        </w:rPr>
        <w:t xml:space="preserve">.  </w:t>
      </w:r>
      <w:r w:rsidR="00A31FC8">
        <w:rPr>
          <w:rFonts w:ascii="Times New Roman" w:hAnsi="Times New Roman"/>
          <w:bCs/>
          <w:sz w:val="24"/>
          <w:szCs w:val="24"/>
        </w:rPr>
        <w:t xml:space="preserve">   </w:t>
      </w:r>
      <w:r w:rsidRPr="00915343">
        <w:rPr>
          <w:rFonts w:ascii="Times New Roman" w:hAnsi="Times New Roman"/>
          <w:bCs/>
          <w:sz w:val="24"/>
          <w:szCs w:val="24"/>
        </w:rPr>
        <w:t xml:space="preserve">  </w:t>
      </w:r>
    </w:p>
    <w:p w14:paraId="68B70B34" w14:textId="77777777" w:rsidR="001B534B" w:rsidRPr="00915343" w:rsidRDefault="001B534B" w:rsidP="001B534B">
      <w:pPr>
        <w:spacing w:after="0" w:line="240" w:lineRule="auto"/>
        <w:ind w:right="90"/>
        <w:rPr>
          <w:rFonts w:ascii="Times New Roman" w:hAnsi="Times New Roman"/>
          <w:bCs/>
          <w:sz w:val="24"/>
          <w:szCs w:val="24"/>
        </w:rPr>
      </w:pPr>
    </w:p>
    <w:p w14:paraId="5135AD3F" w14:textId="77777777" w:rsidR="001B534B" w:rsidRDefault="001B534B" w:rsidP="001B534B">
      <w:pPr>
        <w:spacing w:after="0" w:line="240" w:lineRule="auto"/>
        <w:ind w:right="90"/>
        <w:rPr>
          <w:rFonts w:ascii="Times New Roman" w:hAnsi="Times New Roman"/>
          <w:b/>
          <w:sz w:val="24"/>
          <w:szCs w:val="24"/>
        </w:rPr>
      </w:pPr>
    </w:p>
    <w:p w14:paraId="13441E2F" w14:textId="77777777" w:rsidR="001B534B" w:rsidRPr="00915343" w:rsidRDefault="001B534B" w:rsidP="001B53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5343">
        <w:rPr>
          <w:rFonts w:ascii="Times New Roman" w:hAnsi="Times New Roman"/>
          <w:bCs/>
          <w:sz w:val="24"/>
          <w:szCs w:val="24"/>
        </w:rPr>
        <w:t>Submitted by:</w:t>
      </w:r>
    </w:p>
    <w:p w14:paraId="3746B1D0" w14:textId="0BF32C5E" w:rsidR="001B534B" w:rsidRPr="00915343" w:rsidRDefault="008073B5" w:rsidP="001B53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Crystal Simmons</w:t>
      </w:r>
      <w:r w:rsidR="001B534B" w:rsidRPr="00915343">
        <w:rPr>
          <w:rFonts w:ascii="Times New Roman" w:hAnsi="Times New Roman"/>
          <w:bCs/>
          <w:sz w:val="24"/>
          <w:szCs w:val="24"/>
        </w:rPr>
        <w:t>, Chair</w:t>
      </w:r>
    </w:p>
    <w:p w14:paraId="2E205001" w14:textId="77777777" w:rsidR="001B534B" w:rsidRDefault="001E3F7F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15343">
        <w:rPr>
          <w:rFonts w:ascii="Times New Roman" w:hAnsi="Times New Roman"/>
          <w:bCs/>
          <w:sz w:val="24"/>
          <w:szCs w:val="24"/>
        </w:rPr>
        <w:t xml:space="preserve">CAAC </w:t>
      </w:r>
      <w:r w:rsidR="001B534B" w:rsidRPr="00915343">
        <w:rPr>
          <w:rFonts w:ascii="Times New Roman" w:hAnsi="Times New Roman"/>
          <w:bCs/>
          <w:sz w:val="24"/>
          <w:szCs w:val="24"/>
        </w:rPr>
        <w:t>Internal Audit Committee</w:t>
      </w:r>
    </w:p>
    <w:p w14:paraId="28AA0F3B" w14:textId="77777777" w:rsidR="00915343" w:rsidRDefault="00915343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170E3F" w14:textId="77777777" w:rsidR="00915343" w:rsidRDefault="00915343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8A491F" w14:textId="77777777" w:rsidR="00915343" w:rsidRDefault="00915343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2419FB" w14:textId="77777777" w:rsidR="00915343" w:rsidRDefault="00915343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A05855A" w14:textId="77777777" w:rsidR="00031F19" w:rsidRDefault="00031F19" w:rsidP="001B53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714C93" w:rsidRPr="000259CC" w14:paraId="6C8F1B50" w14:textId="77777777" w:rsidTr="000259CC">
        <w:tc>
          <w:tcPr>
            <w:tcW w:w="11016" w:type="dxa"/>
          </w:tcPr>
          <w:p w14:paraId="70D9BF5C" w14:textId="77777777" w:rsidR="00714C93" w:rsidRPr="00563042" w:rsidRDefault="00714C93" w:rsidP="000259CC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63191828"/>
            <w:bookmarkEnd w:id="0"/>
            <w:r w:rsidRPr="00563042">
              <w:rPr>
                <w:rFonts w:ascii="Times New Roman" w:hAnsi="Times New Roman"/>
                <w:b/>
                <w:sz w:val="28"/>
                <w:szCs w:val="28"/>
              </w:rPr>
              <w:t>EXHIBIT “A” – SUMMARY OF AUDIT</w:t>
            </w:r>
          </w:p>
        </w:tc>
      </w:tr>
    </w:tbl>
    <w:p w14:paraId="4917C5AC" w14:textId="77777777" w:rsidR="0040796F" w:rsidRDefault="0040796F" w:rsidP="00BA2032">
      <w:pPr>
        <w:spacing w:after="0" w:line="240" w:lineRule="auto"/>
        <w:ind w:right="86"/>
        <w:rPr>
          <w:rFonts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AF6F45" w:rsidRPr="00941095" w14:paraId="1DDC9BC2" w14:textId="77777777" w:rsidTr="00941095">
        <w:tc>
          <w:tcPr>
            <w:tcW w:w="11016" w:type="dxa"/>
            <w:shd w:val="clear" w:color="auto" w:fill="D0CECE"/>
          </w:tcPr>
          <w:p w14:paraId="300729D5" w14:textId="77777777" w:rsidR="00AF6F45" w:rsidRPr="00563042" w:rsidRDefault="00AF6F45" w:rsidP="0094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30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VERIFICATION OF BANK BALANCES</w:t>
            </w:r>
          </w:p>
        </w:tc>
      </w:tr>
    </w:tbl>
    <w:p w14:paraId="335030FA" w14:textId="77777777" w:rsidR="00941095" w:rsidRPr="00941095" w:rsidRDefault="00941095" w:rsidP="00941095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30"/>
        <w:gridCol w:w="4253"/>
      </w:tblGrid>
      <w:tr w:rsidR="00BB152B" w:rsidRPr="00A8220C" w14:paraId="62C2EDB6" w14:textId="77777777" w:rsidTr="007519AA">
        <w:tc>
          <w:tcPr>
            <w:tcW w:w="3307" w:type="dxa"/>
          </w:tcPr>
          <w:p w14:paraId="2673B5F2" w14:textId="77777777" w:rsidR="005B22B5" w:rsidRDefault="003D4013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Chapter’s Gross Receipts for the </w:t>
            </w:r>
          </w:p>
          <w:p w14:paraId="4017D78F" w14:textId="1A9BF780" w:rsidR="003D4013" w:rsidRDefault="00112093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="003D4013">
              <w:rPr>
                <w:rFonts w:ascii="Times New Roman" w:hAnsi="Times New Roman"/>
                <w:b/>
                <w:sz w:val="22"/>
                <w:szCs w:val="20"/>
              </w:rPr>
              <w:t>Quarter 202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</w:p>
        </w:tc>
        <w:tc>
          <w:tcPr>
            <w:tcW w:w="3330" w:type="dxa"/>
          </w:tcPr>
          <w:p w14:paraId="6DB57033" w14:textId="77777777" w:rsidR="005B22B5" w:rsidRDefault="003D4013" w:rsidP="0002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Chapter Expenses for the </w:t>
            </w:r>
          </w:p>
          <w:p w14:paraId="649E39E7" w14:textId="40292C5C" w:rsidR="003D4013" w:rsidRDefault="00112093" w:rsidP="0002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="003D4013">
              <w:rPr>
                <w:rFonts w:ascii="Times New Roman" w:hAnsi="Times New Roman"/>
                <w:b/>
                <w:sz w:val="22"/>
                <w:szCs w:val="20"/>
              </w:rPr>
              <w:t>Quarter 202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</w:p>
        </w:tc>
        <w:tc>
          <w:tcPr>
            <w:tcW w:w="4253" w:type="dxa"/>
          </w:tcPr>
          <w:p w14:paraId="367D7BEF" w14:textId="1AD440D9" w:rsidR="00312875" w:rsidRDefault="003D4013" w:rsidP="0002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Checkbook balance at the end of  </w:t>
            </w:r>
          </w:p>
          <w:p w14:paraId="252049FB" w14:textId="63EF737E" w:rsidR="003D4013" w:rsidRDefault="00112093" w:rsidP="0002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="003D4013">
              <w:rPr>
                <w:rFonts w:ascii="Times New Roman" w:hAnsi="Times New Roman"/>
                <w:b/>
                <w:sz w:val="22"/>
                <w:szCs w:val="20"/>
              </w:rPr>
              <w:t>Quarter 202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</w:p>
        </w:tc>
      </w:tr>
      <w:tr w:rsidR="00BB152B" w:rsidRPr="003C24BE" w14:paraId="56AF89DC" w14:textId="77777777" w:rsidTr="007519AA">
        <w:tc>
          <w:tcPr>
            <w:tcW w:w="3307" w:type="dxa"/>
          </w:tcPr>
          <w:p w14:paraId="4530F24A" w14:textId="4C0E82BD" w:rsidR="00056409" w:rsidRPr="00001D76" w:rsidRDefault="00845AAC" w:rsidP="006D4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01D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$</w:t>
            </w:r>
            <w:r w:rsidR="00710F5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36974.48</w:t>
            </w:r>
            <w:r w:rsidR="00050447" w:rsidRPr="00001D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673464" w:rsidRPr="00001D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(OP)</w:t>
            </w:r>
          </w:p>
          <w:p w14:paraId="6B263C8D" w14:textId="1BF2B3C5" w:rsidR="008073B5" w:rsidRPr="00001D76" w:rsidRDefault="00845AAC" w:rsidP="006D4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highlight w:val="yellow"/>
              </w:rPr>
            </w:pPr>
            <w:proofErr w:type="gramStart"/>
            <w:r w:rsidRPr="00001D76">
              <w:rPr>
                <w:rFonts w:ascii="Times New Roman" w:hAnsi="Times New Roman"/>
                <w:b/>
                <w:sz w:val="22"/>
                <w:highlight w:val="yellow"/>
              </w:rPr>
              <w:t xml:space="preserve">( </w:t>
            </w:r>
            <w:r w:rsidR="007228EF">
              <w:rPr>
                <w:rFonts w:ascii="Times New Roman" w:hAnsi="Times New Roman"/>
                <w:b/>
                <w:sz w:val="22"/>
                <w:highlight w:val="yellow"/>
              </w:rPr>
              <w:t>$</w:t>
            </w:r>
            <w:proofErr w:type="gramEnd"/>
            <w:r w:rsidR="00710F5F">
              <w:rPr>
                <w:rFonts w:ascii="Times New Roman" w:hAnsi="Times New Roman"/>
                <w:b/>
                <w:sz w:val="22"/>
                <w:highlight w:val="yellow"/>
              </w:rPr>
              <w:t>36959.48 +</w:t>
            </w:r>
            <w:r w:rsidR="005004CB">
              <w:rPr>
                <w:rFonts w:ascii="Times New Roman" w:hAnsi="Times New Roman"/>
                <w:b/>
                <w:sz w:val="22"/>
                <w:highlight w:val="yellow"/>
              </w:rPr>
              <w:t>$</w:t>
            </w:r>
            <w:r w:rsidR="00710F5F">
              <w:rPr>
                <w:rFonts w:ascii="Times New Roman" w:hAnsi="Times New Roman"/>
                <w:b/>
                <w:sz w:val="22"/>
                <w:highlight w:val="yellow"/>
              </w:rPr>
              <w:t>15.</w:t>
            </w:r>
            <w:proofErr w:type="gramStart"/>
            <w:r w:rsidR="00710F5F">
              <w:rPr>
                <w:rFonts w:ascii="Times New Roman" w:hAnsi="Times New Roman"/>
                <w:b/>
                <w:sz w:val="22"/>
                <w:highlight w:val="yellow"/>
              </w:rPr>
              <w:t>00</w:t>
            </w:r>
            <w:r w:rsidRPr="00001D76">
              <w:rPr>
                <w:rFonts w:ascii="Times New Roman" w:hAnsi="Times New Roman"/>
                <w:b/>
                <w:sz w:val="22"/>
                <w:highlight w:val="yellow"/>
              </w:rPr>
              <w:t xml:space="preserve"> )</w:t>
            </w:r>
            <w:proofErr w:type="gramEnd"/>
          </w:p>
        </w:tc>
        <w:tc>
          <w:tcPr>
            <w:tcW w:w="3330" w:type="dxa"/>
          </w:tcPr>
          <w:p w14:paraId="34EDDA78" w14:textId="73E28AB0" w:rsidR="008073B5" w:rsidRPr="00001D76" w:rsidRDefault="00135D4B" w:rsidP="009A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01D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$</w:t>
            </w:r>
            <w:r w:rsidR="005004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27370.55</w:t>
            </w:r>
            <w:r w:rsidR="00001D76" w:rsidRPr="00001D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(OP)</w:t>
            </w:r>
          </w:p>
        </w:tc>
        <w:tc>
          <w:tcPr>
            <w:tcW w:w="4253" w:type="dxa"/>
          </w:tcPr>
          <w:p w14:paraId="0B85535A" w14:textId="0D56FE89" w:rsidR="007519AA" w:rsidRPr="00001D76" w:rsidRDefault="007519AA" w:rsidP="00482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710F5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50769.10</w:t>
            </w:r>
            <w:r w:rsidR="0087232C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(Operating)</w:t>
            </w:r>
          </w:p>
          <w:p w14:paraId="23E30124" w14:textId="1B5963E6" w:rsidR="008646D9" w:rsidRPr="00001D76" w:rsidRDefault="00BC11D1" w:rsidP="00A2549F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710F5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45969.19</w:t>
            </w:r>
            <w:r w:rsidR="008646D9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(</w:t>
            </w:r>
            <w:r w:rsidR="007519AA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Checking</w:t>
            </w:r>
            <w:r w:rsidR="00E55422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*</w:t>
            </w:r>
            <w:r w:rsidR="008646D9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)</w:t>
            </w:r>
            <w:r w:rsidR="005A7EB1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="006305A3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+</w:t>
            </w:r>
            <w:r w:rsidR="005A7EB1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710F5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4779.91</w:t>
            </w:r>
            <w:proofErr w:type="gramStart"/>
            <w:r w:rsidR="00710F5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*</w:t>
            </w: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="005A7EB1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="005A7EB1" w:rsidRPr="00001D76">
              <w:rPr>
                <w:rFonts w:ascii="Times New Roman" w:hAnsi="Times New Roman"/>
                <w:b/>
                <w:szCs w:val="20"/>
                <w:highlight w:val="yellow"/>
              </w:rPr>
              <w:t>(</w:t>
            </w:r>
            <w:proofErr w:type="gramEnd"/>
            <w:r w:rsidR="005A7EB1" w:rsidRPr="00001D76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Pay</w:t>
            </w:r>
            <w:r w:rsidR="00D575C9" w:rsidRPr="00001D76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P</w:t>
            </w:r>
            <w:r w:rsidR="005A7EB1" w:rsidRPr="00001D76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al)</w:t>
            </w:r>
            <w:r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="007519AA" w:rsidRPr="00001D76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</w:p>
        </w:tc>
      </w:tr>
    </w:tbl>
    <w:p w14:paraId="27489736" w14:textId="433D224B" w:rsidR="00A8220C" w:rsidRPr="00710F5F" w:rsidRDefault="00710F5F" w:rsidP="00710F5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2"/>
          <w:szCs w:val="20"/>
          <w:highlight w:val="yellow"/>
        </w:rPr>
      </w:pPr>
      <w:r w:rsidRPr="00710F5F">
        <w:rPr>
          <w:rFonts w:ascii="Times New Roman" w:hAnsi="Times New Roman"/>
          <w:sz w:val="22"/>
          <w:szCs w:val="20"/>
          <w:highlight w:val="yellow"/>
        </w:rPr>
        <w:t xml:space="preserve">To include $400.00 balance remaining in the </w:t>
      </w:r>
      <w:proofErr w:type="spellStart"/>
      <w:r w:rsidRPr="00710F5F">
        <w:rPr>
          <w:rFonts w:ascii="Times New Roman" w:hAnsi="Times New Roman"/>
          <w:sz w:val="22"/>
          <w:szCs w:val="20"/>
          <w:highlight w:val="yellow"/>
        </w:rPr>
        <w:t>paypal</w:t>
      </w:r>
      <w:proofErr w:type="spellEnd"/>
      <w:r w:rsidRPr="00710F5F">
        <w:rPr>
          <w:rFonts w:ascii="Times New Roman" w:hAnsi="Times New Roman"/>
          <w:sz w:val="22"/>
          <w:szCs w:val="20"/>
          <w:highlight w:val="yellow"/>
        </w:rPr>
        <w:t xml:space="preserve"> account</w:t>
      </w:r>
      <w:r w:rsidR="00E55422">
        <w:rPr>
          <w:rFonts w:ascii="Times New Roman" w:hAnsi="Times New Roman"/>
          <w:sz w:val="22"/>
          <w:szCs w:val="20"/>
          <w:highlight w:val="yellow"/>
        </w:rPr>
        <w:t xml:space="preserve"> plus 4379.91</w:t>
      </w:r>
    </w:p>
    <w:p w14:paraId="2BD516F9" w14:textId="2B1B95B5" w:rsidR="00ED2707" w:rsidRPr="00E55422" w:rsidRDefault="00E55422" w:rsidP="00E5542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2"/>
          <w:szCs w:val="20"/>
          <w:highlight w:val="yellow"/>
        </w:rPr>
      </w:pPr>
      <w:r w:rsidRPr="00E55422">
        <w:rPr>
          <w:rFonts w:ascii="Times New Roman" w:hAnsi="Times New Roman"/>
          <w:sz w:val="22"/>
          <w:szCs w:val="20"/>
          <w:highlight w:val="yellow"/>
        </w:rPr>
        <w:t xml:space="preserve">This </w:t>
      </w:r>
      <w:proofErr w:type="gramStart"/>
      <w:r w:rsidRPr="00E55422">
        <w:rPr>
          <w:rFonts w:ascii="Times New Roman" w:hAnsi="Times New Roman"/>
          <w:sz w:val="22"/>
          <w:szCs w:val="20"/>
          <w:highlight w:val="yellow"/>
        </w:rPr>
        <w:t>us</w:t>
      </w:r>
      <w:proofErr w:type="gramEnd"/>
      <w:r w:rsidRPr="00E55422">
        <w:rPr>
          <w:rFonts w:ascii="Times New Roman" w:hAnsi="Times New Roman"/>
          <w:sz w:val="22"/>
          <w:szCs w:val="20"/>
          <w:highlight w:val="yellow"/>
        </w:rPr>
        <w:t xml:space="preserve"> ending bank balance plus the deposit in transit. </w:t>
      </w:r>
      <w:proofErr w:type="gramStart"/>
      <w:r>
        <w:rPr>
          <w:rFonts w:ascii="Times New Roman" w:hAnsi="Times New Roman"/>
          <w:sz w:val="22"/>
          <w:szCs w:val="20"/>
          <w:highlight w:val="yellow"/>
        </w:rPr>
        <w:t>(</w:t>
      </w:r>
      <w:r w:rsidRPr="00E55422">
        <w:rPr>
          <w:rFonts w:ascii="Times New Roman" w:hAnsi="Times New Roman"/>
          <w:sz w:val="22"/>
          <w:szCs w:val="20"/>
          <w:highlight w:val="yellow"/>
        </w:rPr>
        <w:t xml:space="preserve"> </w:t>
      </w:r>
      <w:r>
        <w:rPr>
          <w:rFonts w:ascii="Times New Roman" w:hAnsi="Times New Roman"/>
          <w:sz w:val="22"/>
          <w:szCs w:val="20"/>
          <w:highlight w:val="yellow"/>
        </w:rPr>
        <w:t>$</w:t>
      </w:r>
      <w:proofErr w:type="gramEnd"/>
      <w:r>
        <w:rPr>
          <w:rFonts w:ascii="Times New Roman" w:hAnsi="Times New Roman"/>
          <w:sz w:val="22"/>
          <w:szCs w:val="20"/>
          <w:highlight w:val="yellow"/>
        </w:rPr>
        <w:t xml:space="preserve">41928.79 + $ 4040.40) </w:t>
      </w:r>
    </w:p>
    <w:p w14:paraId="11AFB917" w14:textId="5A550E17" w:rsidR="00ED2707" w:rsidRPr="00ED2707" w:rsidRDefault="00ED2707" w:rsidP="00A8220C">
      <w:pPr>
        <w:spacing w:after="0" w:line="240" w:lineRule="auto"/>
        <w:rPr>
          <w:rFonts w:ascii="Times New Roman" w:hAnsi="Times New Roman"/>
          <w:b/>
          <w:bCs/>
          <w:sz w:val="22"/>
          <w:szCs w:val="20"/>
        </w:rPr>
      </w:pPr>
      <w:r w:rsidRPr="00ED2707">
        <w:rPr>
          <w:rFonts w:ascii="Times New Roman" w:hAnsi="Times New Roman"/>
          <w:b/>
          <w:bCs/>
          <w:sz w:val="22"/>
          <w:szCs w:val="20"/>
        </w:rPr>
        <w:t xml:space="preserve">OPERATING </w:t>
      </w:r>
      <w:r w:rsidR="0088742F">
        <w:rPr>
          <w:rFonts w:ascii="Times New Roman" w:hAnsi="Times New Roman"/>
          <w:b/>
          <w:bCs/>
          <w:sz w:val="22"/>
          <w:szCs w:val="20"/>
        </w:rPr>
        <w:t xml:space="preserve">(CHECKING) </w:t>
      </w:r>
      <w:r w:rsidRPr="00ED2707">
        <w:rPr>
          <w:rFonts w:ascii="Times New Roman" w:hAnsi="Times New Roman"/>
          <w:b/>
          <w:bCs/>
          <w:sz w:val="22"/>
          <w:szCs w:val="20"/>
        </w:rPr>
        <w:t>ACCOUNT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2754"/>
        <w:gridCol w:w="2947"/>
        <w:gridCol w:w="2561"/>
      </w:tblGrid>
      <w:tr w:rsidR="00EF29B3" w:rsidRPr="003C24BE" w14:paraId="38364CF9" w14:textId="77777777" w:rsidTr="0002621D">
        <w:tc>
          <w:tcPr>
            <w:tcW w:w="2646" w:type="dxa"/>
          </w:tcPr>
          <w:p w14:paraId="26DDC7BD" w14:textId="22134294" w:rsidR="00044182" w:rsidRPr="003C24BE" w:rsidRDefault="00044182" w:rsidP="0011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Beginning Bank Balance (</w:t>
            </w:r>
            <w:r w:rsidR="00112093"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="00112093"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Q</w:t>
            </w:r>
            <w:r w:rsidR="006160C6">
              <w:rPr>
                <w:rFonts w:ascii="Times New Roman" w:hAnsi="Times New Roman"/>
                <w:b/>
                <w:sz w:val="22"/>
                <w:szCs w:val="20"/>
              </w:rPr>
              <w:t>uarter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20</w:t>
            </w:r>
            <w:r w:rsidR="00026579" w:rsidRPr="003C24BE"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)</w:t>
            </w:r>
          </w:p>
        </w:tc>
        <w:tc>
          <w:tcPr>
            <w:tcW w:w="2754" w:type="dxa"/>
          </w:tcPr>
          <w:p w14:paraId="25445E53" w14:textId="77777777" w:rsidR="00044182" w:rsidRPr="003C24BE" w:rsidRDefault="00044182" w:rsidP="003B0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+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Current QTR </w:t>
            </w:r>
            <w:r w:rsidR="00F02E60" w:rsidRPr="003C24BE">
              <w:rPr>
                <w:rFonts w:ascii="Times New Roman" w:hAnsi="Times New Roman"/>
                <w:b/>
                <w:sz w:val="22"/>
                <w:szCs w:val="20"/>
              </w:rPr>
              <w:t>Deposits/Credits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4AE366A0" w14:textId="77777777" w:rsidR="00044182" w:rsidRPr="003C24BE" w:rsidRDefault="00044182" w:rsidP="003B0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-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Current QTR </w:t>
            </w:r>
            <w:r w:rsidR="00F02E60" w:rsidRPr="003C24BE">
              <w:rPr>
                <w:rFonts w:ascii="Times New Roman" w:hAnsi="Times New Roman"/>
                <w:b/>
                <w:sz w:val="22"/>
                <w:szCs w:val="20"/>
              </w:rPr>
              <w:t>Checks/Debits</w:t>
            </w:r>
          </w:p>
        </w:tc>
        <w:tc>
          <w:tcPr>
            <w:tcW w:w="2561" w:type="dxa"/>
          </w:tcPr>
          <w:p w14:paraId="10E4E51D" w14:textId="77777777" w:rsidR="00044182" w:rsidRPr="003C24BE" w:rsidRDefault="00044182" w:rsidP="003B0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=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End</w:t>
            </w:r>
            <w:r w:rsidR="006F5DF4" w:rsidRPr="003C24BE">
              <w:rPr>
                <w:rFonts w:ascii="Times New Roman" w:hAnsi="Times New Roman"/>
                <w:b/>
                <w:sz w:val="22"/>
                <w:szCs w:val="20"/>
              </w:rPr>
              <w:t>ing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Bank</w:t>
            </w:r>
            <w:r w:rsidR="006F5DF4"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B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alance</w:t>
            </w:r>
          </w:p>
        </w:tc>
      </w:tr>
      <w:tr w:rsidR="00056409" w:rsidRPr="003C24BE" w14:paraId="34804FDB" w14:textId="77777777" w:rsidTr="0002621D">
        <w:tc>
          <w:tcPr>
            <w:tcW w:w="2646" w:type="dxa"/>
          </w:tcPr>
          <w:p w14:paraId="1633B238" w14:textId="528C039B" w:rsidR="00056409" w:rsidRPr="00116D6C" w:rsidRDefault="00050447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 w:rsidRPr="00116D6C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5004CB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42336.88</w:t>
            </w:r>
          </w:p>
        </w:tc>
        <w:tc>
          <w:tcPr>
            <w:tcW w:w="2754" w:type="dxa"/>
          </w:tcPr>
          <w:p w14:paraId="5848C5F0" w14:textId="5EAA3C5A" w:rsidR="00056409" w:rsidRPr="00116D6C" w:rsidRDefault="00050447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 w:rsidRPr="00116D6C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5004CB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2</w:t>
            </w:r>
            <w:r w:rsidR="00A92FB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9134.53</w:t>
            </w:r>
          </w:p>
        </w:tc>
        <w:tc>
          <w:tcPr>
            <w:tcW w:w="2947" w:type="dxa"/>
          </w:tcPr>
          <w:p w14:paraId="7ADE7FD8" w14:textId="6AE79DAF" w:rsidR="00056409" w:rsidRPr="00116D6C" w:rsidRDefault="00050447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 w:rsidRPr="00116D6C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5004CB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286</w:t>
            </w:r>
            <w:r w:rsidR="00A92FB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6</w:t>
            </w:r>
            <w:r w:rsidR="005004CB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1.41</w:t>
            </w:r>
          </w:p>
        </w:tc>
        <w:tc>
          <w:tcPr>
            <w:tcW w:w="2561" w:type="dxa"/>
          </w:tcPr>
          <w:p w14:paraId="44DB84BE" w14:textId="2435910B" w:rsidR="00056409" w:rsidRPr="003C24BE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E55422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F601FD" w:rsidRPr="00E55422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42810.00</w:t>
            </w:r>
          </w:p>
        </w:tc>
      </w:tr>
    </w:tbl>
    <w:p w14:paraId="7BE66937" w14:textId="77777777" w:rsidR="00852E42" w:rsidRDefault="00852E42" w:rsidP="00BC4431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</w:p>
    <w:p w14:paraId="7E8584E5" w14:textId="017FAF33" w:rsidR="003D5ECC" w:rsidRPr="001332EF" w:rsidRDefault="00627882" w:rsidP="00627882">
      <w:pPr>
        <w:spacing w:after="0" w:line="240" w:lineRule="auto"/>
        <w:rPr>
          <w:rFonts w:ascii="Times New Roman" w:hAnsi="Times New Roman"/>
          <w:sz w:val="22"/>
          <w:szCs w:val="20"/>
        </w:rPr>
      </w:pPr>
      <w:r w:rsidRPr="00A8220C">
        <w:rPr>
          <w:rFonts w:ascii="Times New Roman" w:hAnsi="Times New Roman"/>
          <w:sz w:val="22"/>
          <w:szCs w:val="20"/>
        </w:rPr>
        <w:t>There w</w:t>
      </w:r>
      <w:r w:rsidR="008444C7">
        <w:rPr>
          <w:rFonts w:ascii="Times New Roman" w:hAnsi="Times New Roman"/>
          <w:sz w:val="22"/>
          <w:szCs w:val="20"/>
        </w:rPr>
        <w:t>a</w:t>
      </w:r>
      <w:r>
        <w:rPr>
          <w:rFonts w:ascii="Times New Roman" w:hAnsi="Times New Roman"/>
          <w:sz w:val="22"/>
          <w:szCs w:val="20"/>
        </w:rPr>
        <w:t>s</w:t>
      </w:r>
      <w:r w:rsidRPr="00A8220C">
        <w:rPr>
          <w:rFonts w:ascii="Times New Roman" w:hAnsi="Times New Roman"/>
          <w:sz w:val="22"/>
          <w:szCs w:val="20"/>
        </w:rPr>
        <w:t xml:space="preserve"> a total of  </w:t>
      </w:r>
      <w:r w:rsidRPr="00A8220C">
        <w:rPr>
          <w:rFonts w:ascii="Times New Roman" w:hAnsi="Times New Roman"/>
          <w:b/>
          <w:color w:val="000000"/>
          <w:sz w:val="22"/>
          <w:bdr w:val="single" w:sz="4" w:space="0" w:color="auto"/>
        </w:rPr>
        <w:t xml:space="preserve">  </w:t>
      </w:r>
      <w:r>
        <w:rPr>
          <w:rFonts w:ascii="Times New Roman" w:hAnsi="Times New Roman"/>
          <w:b/>
          <w:color w:val="000000"/>
          <w:sz w:val="22"/>
          <w:bdr w:val="single" w:sz="4" w:space="0" w:color="auto"/>
        </w:rPr>
        <w:t xml:space="preserve"> </w:t>
      </w:r>
      <w:r w:rsidR="00710F5F">
        <w:rPr>
          <w:rFonts w:ascii="Times New Roman" w:hAnsi="Times New Roman"/>
          <w:b/>
          <w:color w:val="000000"/>
          <w:sz w:val="22"/>
          <w:bdr w:val="single" w:sz="4" w:space="0" w:color="auto"/>
        </w:rPr>
        <w:t>5</w:t>
      </w:r>
      <w:r w:rsidRPr="00A8220C">
        <w:rPr>
          <w:rFonts w:ascii="Times New Roman" w:hAnsi="Times New Roman"/>
          <w:b/>
          <w:color w:val="000000"/>
          <w:sz w:val="22"/>
          <w:bdr w:val="single" w:sz="4" w:space="0" w:color="auto"/>
        </w:rPr>
        <w:t xml:space="preserve">  </w:t>
      </w:r>
      <w:r w:rsidRPr="00A8220C">
        <w:rPr>
          <w:rFonts w:ascii="Times New Roman" w:hAnsi="Times New Roman"/>
          <w:b/>
          <w:color w:val="000000"/>
          <w:sz w:val="22"/>
        </w:rPr>
        <w:t xml:space="preserve">  </w:t>
      </w:r>
      <w:r w:rsidRPr="00A8220C">
        <w:rPr>
          <w:rFonts w:ascii="Times New Roman" w:hAnsi="Times New Roman"/>
          <w:sz w:val="22"/>
          <w:szCs w:val="20"/>
        </w:rPr>
        <w:t>outstanding check</w:t>
      </w:r>
      <w:r w:rsidR="009D4D84">
        <w:rPr>
          <w:rFonts w:ascii="Times New Roman" w:hAnsi="Times New Roman"/>
          <w:sz w:val="22"/>
          <w:szCs w:val="20"/>
        </w:rPr>
        <w:t>s</w:t>
      </w:r>
      <w:r w:rsidRPr="00A8220C">
        <w:rPr>
          <w:rFonts w:ascii="Times New Roman" w:hAnsi="Times New Roman"/>
          <w:sz w:val="22"/>
          <w:szCs w:val="20"/>
        </w:rPr>
        <w:t xml:space="preserve"> for the</w:t>
      </w:r>
      <w:r>
        <w:rPr>
          <w:rFonts w:ascii="Times New Roman" w:hAnsi="Times New Roman"/>
          <w:sz w:val="22"/>
          <w:szCs w:val="20"/>
        </w:rPr>
        <w:t xml:space="preserve"> audit period: </w:t>
      </w:r>
      <w:r w:rsidR="00A2208B">
        <w:rPr>
          <w:rFonts w:ascii="Times New Roman" w:hAnsi="Times New Roman"/>
          <w:bCs/>
          <w:sz w:val="22"/>
          <w:szCs w:val="20"/>
        </w:rPr>
        <w:tab/>
      </w:r>
      <w:r w:rsidR="00273076">
        <w:rPr>
          <w:rFonts w:ascii="Times New Roman" w:hAnsi="Times New Roman"/>
          <w:bCs/>
          <w:sz w:val="22"/>
          <w:szCs w:val="20"/>
        </w:rPr>
        <w:t xml:space="preserve">     </w:t>
      </w:r>
      <w:r w:rsidR="00273076">
        <w:rPr>
          <w:rFonts w:ascii="Times New Roman" w:hAnsi="Times New Roman"/>
          <w:bCs/>
          <w:sz w:val="22"/>
          <w:szCs w:val="20"/>
        </w:rPr>
        <w:tab/>
      </w:r>
    </w:p>
    <w:p w14:paraId="1D4D466C" w14:textId="173AA1E4" w:rsidR="007228EF" w:rsidRDefault="00710F5F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 xml:space="preserve"> Check #</w:t>
      </w:r>
      <w:proofErr w:type="gramStart"/>
      <w:r>
        <w:rPr>
          <w:rFonts w:ascii="Times New Roman" w:hAnsi="Times New Roman"/>
          <w:bCs/>
          <w:sz w:val="22"/>
          <w:szCs w:val="20"/>
        </w:rPr>
        <w:t>3375  $</w:t>
      </w:r>
      <w:proofErr w:type="gramEnd"/>
      <w:r>
        <w:rPr>
          <w:rFonts w:ascii="Times New Roman" w:hAnsi="Times New Roman"/>
          <w:bCs/>
          <w:sz w:val="22"/>
          <w:szCs w:val="20"/>
        </w:rPr>
        <w:t xml:space="preserve"> </w:t>
      </w:r>
      <w:r w:rsidR="005004CB">
        <w:rPr>
          <w:rFonts w:ascii="Times New Roman" w:hAnsi="Times New Roman"/>
          <w:bCs/>
          <w:sz w:val="22"/>
          <w:szCs w:val="20"/>
        </w:rPr>
        <w:t xml:space="preserve"> </w:t>
      </w:r>
      <w:r>
        <w:rPr>
          <w:rFonts w:ascii="Times New Roman" w:hAnsi="Times New Roman"/>
          <w:bCs/>
          <w:sz w:val="22"/>
          <w:szCs w:val="20"/>
        </w:rPr>
        <w:t>75.00</w:t>
      </w:r>
    </w:p>
    <w:p w14:paraId="0E73A12C" w14:textId="6A71B182" w:rsidR="00710F5F" w:rsidRDefault="00710F5F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 xml:space="preserve"> Check #</w:t>
      </w:r>
      <w:proofErr w:type="gramStart"/>
      <w:r>
        <w:rPr>
          <w:rFonts w:ascii="Times New Roman" w:hAnsi="Times New Roman"/>
          <w:bCs/>
          <w:sz w:val="22"/>
          <w:szCs w:val="20"/>
        </w:rPr>
        <w:t>3425  $</w:t>
      </w:r>
      <w:proofErr w:type="gramEnd"/>
      <w:r>
        <w:rPr>
          <w:rFonts w:ascii="Times New Roman" w:hAnsi="Times New Roman"/>
          <w:bCs/>
          <w:sz w:val="22"/>
          <w:szCs w:val="20"/>
        </w:rPr>
        <w:t>150.00</w:t>
      </w:r>
    </w:p>
    <w:p w14:paraId="3131FA32" w14:textId="52DFBDFF" w:rsidR="00710F5F" w:rsidRDefault="00710F5F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 xml:space="preserve"> Check #</w:t>
      </w:r>
      <w:proofErr w:type="gramStart"/>
      <w:r>
        <w:rPr>
          <w:rFonts w:ascii="Times New Roman" w:hAnsi="Times New Roman"/>
          <w:bCs/>
          <w:sz w:val="22"/>
          <w:szCs w:val="20"/>
        </w:rPr>
        <w:t>3446  $</w:t>
      </w:r>
      <w:proofErr w:type="gramEnd"/>
      <w:r>
        <w:rPr>
          <w:rFonts w:ascii="Times New Roman" w:hAnsi="Times New Roman"/>
          <w:bCs/>
          <w:sz w:val="22"/>
          <w:szCs w:val="20"/>
        </w:rPr>
        <w:t>575.11</w:t>
      </w:r>
    </w:p>
    <w:p w14:paraId="58200260" w14:textId="40F2FEA0" w:rsidR="00710F5F" w:rsidRDefault="00710F5F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 xml:space="preserve"> Check #</w:t>
      </w:r>
      <w:proofErr w:type="gramStart"/>
      <w:r>
        <w:rPr>
          <w:rFonts w:ascii="Times New Roman" w:hAnsi="Times New Roman"/>
          <w:bCs/>
          <w:sz w:val="22"/>
          <w:szCs w:val="20"/>
        </w:rPr>
        <w:t>3448  $</w:t>
      </w:r>
      <w:proofErr w:type="gramEnd"/>
      <w:r>
        <w:rPr>
          <w:rFonts w:ascii="Times New Roman" w:hAnsi="Times New Roman"/>
          <w:bCs/>
          <w:sz w:val="22"/>
          <w:szCs w:val="20"/>
        </w:rPr>
        <w:t xml:space="preserve">    9.90</w:t>
      </w:r>
    </w:p>
    <w:p w14:paraId="568FBAC1" w14:textId="21655261" w:rsidR="00710F5F" w:rsidRDefault="00710F5F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 xml:space="preserve"> Check #</w:t>
      </w:r>
      <w:proofErr w:type="gramStart"/>
      <w:r>
        <w:rPr>
          <w:rFonts w:ascii="Times New Roman" w:hAnsi="Times New Roman"/>
          <w:bCs/>
          <w:sz w:val="22"/>
          <w:szCs w:val="20"/>
        </w:rPr>
        <w:t xml:space="preserve">3450  </w:t>
      </w:r>
      <w:r w:rsidRPr="00710F5F">
        <w:rPr>
          <w:rFonts w:ascii="Times New Roman" w:hAnsi="Times New Roman"/>
          <w:bCs/>
          <w:sz w:val="22"/>
          <w:szCs w:val="20"/>
          <w:u w:val="single"/>
        </w:rPr>
        <w:t>$</w:t>
      </w:r>
      <w:proofErr w:type="gramEnd"/>
      <w:r w:rsidRPr="00710F5F">
        <w:rPr>
          <w:rFonts w:ascii="Times New Roman" w:hAnsi="Times New Roman"/>
          <w:bCs/>
          <w:sz w:val="22"/>
          <w:szCs w:val="20"/>
          <w:u w:val="single"/>
        </w:rPr>
        <w:t xml:space="preserve">  71.20</w:t>
      </w:r>
    </w:p>
    <w:p w14:paraId="41A9EA26" w14:textId="6D34CA99" w:rsidR="006B4F12" w:rsidRDefault="00273076" w:rsidP="00627882">
      <w:pPr>
        <w:spacing w:after="0" w:line="240" w:lineRule="auto"/>
        <w:rPr>
          <w:rFonts w:ascii="Times New Roman" w:hAnsi="Times New Roman"/>
          <w:bCs/>
          <w:sz w:val="22"/>
          <w:szCs w:val="20"/>
        </w:rPr>
      </w:pPr>
      <w:r>
        <w:rPr>
          <w:rFonts w:ascii="Times New Roman" w:hAnsi="Times New Roman"/>
          <w:bCs/>
          <w:sz w:val="22"/>
          <w:szCs w:val="20"/>
        </w:rPr>
        <w:tab/>
      </w:r>
      <w:r>
        <w:rPr>
          <w:rFonts w:ascii="Times New Roman" w:hAnsi="Times New Roman"/>
          <w:bCs/>
          <w:sz w:val="22"/>
          <w:szCs w:val="20"/>
        </w:rPr>
        <w:tab/>
      </w:r>
      <w:r w:rsidR="00AE662E">
        <w:rPr>
          <w:rFonts w:ascii="Times New Roman" w:hAnsi="Times New Roman"/>
          <w:bCs/>
          <w:sz w:val="22"/>
          <w:szCs w:val="20"/>
        </w:rPr>
        <w:t xml:space="preserve"> </w:t>
      </w:r>
    </w:p>
    <w:p w14:paraId="518BB520" w14:textId="2CC01200" w:rsidR="00CC2982" w:rsidRDefault="003D5ECC" w:rsidP="008444C7">
      <w:pPr>
        <w:spacing w:after="0" w:line="240" w:lineRule="auto"/>
        <w:rPr>
          <w:rFonts w:ascii="Times New Roman" w:hAnsi="Times New Roman"/>
          <w:b/>
          <w:sz w:val="22"/>
          <w:szCs w:val="20"/>
          <w:u w:val="single"/>
        </w:rPr>
      </w:pPr>
      <w:r w:rsidRPr="003D5ECC">
        <w:rPr>
          <w:rFonts w:ascii="Times New Roman" w:hAnsi="Times New Roman"/>
          <w:b/>
          <w:sz w:val="22"/>
          <w:szCs w:val="20"/>
        </w:rPr>
        <w:t xml:space="preserve">O/S Check Total: </w:t>
      </w:r>
      <w:r w:rsidR="00710F5F">
        <w:rPr>
          <w:rFonts w:ascii="Times New Roman" w:hAnsi="Times New Roman"/>
          <w:b/>
          <w:sz w:val="22"/>
          <w:szCs w:val="20"/>
        </w:rPr>
        <w:t>$ 881.21</w:t>
      </w:r>
    </w:p>
    <w:p w14:paraId="1E6C4BD4" w14:textId="77777777" w:rsidR="006305A3" w:rsidRDefault="006305A3" w:rsidP="008444C7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</w:p>
    <w:p w14:paraId="7BE7D098" w14:textId="0F0F2518" w:rsidR="008444C7" w:rsidRDefault="008444C7" w:rsidP="008444C7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Reconciliation: Bank Ending Balance </w:t>
      </w:r>
      <w:r w:rsidRPr="00CB177F">
        <w:rPr>
          <w:rFonts w:ascii="Times New Roman" w:hAnsi="Times New Roman"/>
          <w:b/>
          <w:sz w:val="22"/>
          <w:szCs w:val="20"/>
          <w:highlight w:val="yellow"/>
        </w:rPr>
        <w:t>$</w:t>
      </w:r>
      <w:r w:rsidR="009B3527">
        <w:rPr>
          <w:rFonts w:ascii="Times New Roman" w:hAnsi="Times New Roman"/>
          <w:b/>
          <w:sz w:val="22"/>
          <w:szCs w:val="20"/>
        </w:rPr>
        <w:t>42810.00</w:t>
      </w:r>
      <w:r>
        <w:rPr>
          <w:rFonts w:ascii="Times New Roman" w:hAnsi="Times New Roman"/>
          <w:b/>
          <w:sz w:val="22"/>
          <w:szCs w:val="20"/>
        </w:rPr>
        <w:t xml:space="preserve"> </w:t>
      </w:r>
      <w:r w:rsidR="00116D6C">
        <w:rPr>
          <w:rFonts w:ascii="Times New Roman" w:hAnsi="Times New Roman"/>
          <w:b/>
          <w:sz w:val="22"/>
          <w:szCs w:val="20"/>
        </w:rPr>
        <w:t xml:space="preserve">less </w:t>
      </w:r>
      <w:r>
        <w:rPr>
          <w:rFonts w:ascii="Times New Roman" w:hAnsi="Times New Roman"/>
          <w:b/>
          <w:sz w:val="22"/>
          <w:szCs w:val="20"/>
        </w:rPr>
        <w:t>O/S Check</w:t>
      </w:r>
      <w:r w:rsidR="00273076">
        <w:rPr>
          <w:rFonts w:ascii="Times New Roman" w:hAnsi="Times New Roman"/>
          <w:b/>
          <w:sz w:val="22"/>
          <w:szCs w:val="20"/>
        </w:rPr>
        <w:t>s</w:t>
      </w:r>
      <w:r>
        <w:rPr>
          <w:rFonts w:ascii="Times New Roman" w:hAnsi="Times New Roman"/>
          <w:b/>
          <w:sz w:val="22"/>
          <w:szCs w:val="20"/>
        </w:rPr>
        <w:t xml:space="preserve"> </w:t>
      </w:r>
      <w:r w:rsidRPr="00CB177F">
        <w:rPr>
          <w:rFonts w:ascii="Times New Roman" w:hAnsi="Times New Roman"/>
          <w:b/>
          <w:sz w:val="22"/>
          <w:szCs w:val="20"/>
          <w:highlight w:val="yellow"/>
        </w:rPr>
        <w:t>$</w:t>
      </w:r>
      <w:r w:rsidR="00710F5F">
        <w:rPr>
          <w:rFonts w:ascii="Times New Roman" w:hAnsi="Times New Roman"/>
          <w:b/>
          <w:sz w:val="22"/>
          <w:szCs w:val="20"/>
        </w:rPr>
        <w:t xml:space="preserve"> 881.21</w:t>
      </w:r>
      <w:r>
        <w:rPr>
          <w:rFonts w:ascii="Times New Roman" w:hAnsi="Times New Roman"/>
          <w:b/>
          <w:sz w:val="22"/>
          <w:szCs w:val="20"/>
        </w:rPr>
        <w:t>= Check</w:t>
      </w:r>
      <w:r w:rsidR="00A2208B">
        <w:rPr>
          <w:rFonts w:ascii="Times New Roman" w:hAnsi="Times New Roman"/>
          <w:b/>
          <w:sz w:val="22"/>
          <w:szCs w:val="20"/>
        </w:rPr>
        <w:t xml:space="preserve">ing Acct. </w:t>
      </w:r>
      <w:r>
        <w:rPr>
          <w:rFonts w:ascii="Times New Roman" w:hAnsi="Times New Roman"/>
          <w:b/>
          <w:sz w:val="22"/>
          <w:szCs w:val="20"/>
        </w:rPr>
        <w:t xml:space="preserve">Balance </w:t>
      </w:r>
      <w:r w:rsidRPr="00CB177F">
        <w:rPr>
          <w:rFonts w:ascii="Times New Roman" w:hAnsi="Times New Roman"/>
          <w:b/>
          <w:sz w:val="22"/>
          <w:szCs w:val="20"/>
          <w:highlight w:val="yellow"/>
        </w:rPr>
        <w:t>($</w:t>
      </w:r>
      <w:r w:rsidR="009B3527">
        <w:rPr>
          <w:rFonts w:ascii="Times New Roman" w:hAnsi="Times New Roman"/>
          <w:b/>
          <w:sz w:val="22"/>
          <w:szCs w:val="20"/>
          <w:highlight w:val="yellow"/>
        </w:rPr>
        <w:t>41928.79</w:t>
      </w:r>
      <w:r w:rsidR="006305A3" w:rsidRPr="00CB177F">
        <w:rPr>
          <w:rFonts w:ascii="Times New Roman" w:hAnsi="Times New Roman"/>
          <w:b/>
          <w:sz w:val="22"/>
          <w:szCs w:val="20"/>
          <w:highlight w:val="yellow"/>
        </w:rPr>
        <w:t>)</w:t>
      </w:r>
    </w:p>
    <w:p w14:paraId="2115755F" w14:textId="36C5DD39" w:rsidR="00E55422" w:rsidRPr="00E55422" w:rsidRDefault="00E55422" w:rsidP="00E5542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2"/>
          <w:szCs w:val="20"/>
        </w:rPr>
      </w:pPr>
    </w:p>
    <w:p w14:paraId="37421734" w14:textId="152BB2DB" w:rsidR="00883992" w:rsidRDefault="00883992" w:rsidP="00627882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  </w:t>
      </w:r>
    </w:p>
    <w:p w14:paraId="02F15BF9" w14:textId="54E36A20" w:rsidR="00777721" w:rsidRPr="00ED2707" w:rsidRDefault="00CC2982" w:rsidP="00777721">
      <w:pPr>
        <w:spacing w:after="0" w:line="240" w:lineRule="auto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 xml:space="preserve"> MERCHANT </w:t>
      </w:r>
      <w:r w:rsidR="00777721" w:rsidRPr="00ED2707">
        <w:rPr>
          <w:rFonts w:ascii="Times New Roman" w:hAnsi="Times New Roman"/>
          <w:b/>
          <w:bCs/>
          <w:sz w:val="22"/>
          <w:szCs w:val="20"/>
        </w:rPr>
        <w:t>ACCOUNT</w:t>
      </w:r>
      <w:r w:rsidR="00E043C7">
        <w:rPr>
          <w:rFonts w:ascii="Times New Roman" w:hAnsi="Times New Roman"/>
          <w:b/>
          <w:bCs/>
          <w:sz w:val="22"/>
          <w:szCs w:val="20"/>
        </w:rPr>
        <w:t xml:space="preserve"> (PAYPAL)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2093"/>
        <w:gridCol w:w="2168"/>
        <w:gridCol w:w="2289"/>
        <w:gridCol w:w="2216"/>
      </w:tblGrid>
      <w:tr w:rsidR="003D5ECC" w:rsidRPr="003C24BE" w14:paraId="095DAD53" w14:textId="77777777" w:rsidTr="003D5ECC">
        <w:tc>
          <w:tcPr>
            <w:tcW w:w="2204" w:type="dxa"/>
          </w:tcPr>
          <w:p w14:paraId="715FACEB" w14:textId="77777777" w:rsidR="003D5ECC" w:rsidRDefault="003D5EC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Beginning Bank Balance </w:t>
            </w:r>
          </w:p>
          <w:p w14:paraId="00622080" w14:textId="0F4788B6" w:rsidR="003D5ECC" w:rsidRPr="003C24BE" w:rsidRDefault="00112093" w:rsidP="00BC1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="00BC11D1">
              <w:rPr>
                <w:rFonts w:ascii="Times New Roman" w:hAnsi="Times New Roman"/>
                <w:b/>
                <w:sz w:val="22"/>
                <w:szCs w:val="20"/>
              </w:rPr>
              <w:t>Qu</w:t>
            </w:r>
            <w:r w:rsidR="003D5ECC">
              <w:rPr>
                <w:rFonts w:ascii="Times New Roman" w:hAnsi="Times New Roman"/>
                <w:b/>
                <w:sz w:val="22"/>
                <w:szCs w:val="20"/>
              </w:rPr>
              <w:t>arter</w:t>
            </w:r>
            <w:r w:rsidR="003D5ECC"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202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</w:p>
        </w:tc>
        <w:tc>
          <w:tcPr>
            <w:tcW w:w="2093" w:type="dxa"/>
          </w:tcPr>
          <w:p w14:paraId="4F857517" w14:textId="683E035F" w:rsidR="003D5ECC" w:rsidRPr="003C24BE" w:rsidRDefault="003D5EC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+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Current QTR </w:t>
            </w:r>
            <w:r>
              <w:rPr>
                <w:rFonts w:ascii="Times New Roman" w:hAnsi="Times New Roman"/>
                <w:b/>
                <w:sz w:val="22"/>
                <w:szCs w:val="20"/>
              </w:rPr>
              <w:t>Transfers In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2168" w:type="dxa"/>
          </w:tcPr>
          <w:p w14:paraId="12C1677B" w14:textId="3AEDFA26" w:rsidR="003D5ECC" w:rsidRDefault="003D5ECC" w:rsidP="003D5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-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Current </w:t>
            </w:r>
            <w:r>
              <w:rPr>
                <w:rFonts w:ascii="Times New Roman" w:hAnsi="Times New Roman"/>
                <w:b/>
                <w:sz w:val="22"/>
                <w:szCs w:val="20"/>
              </w:rPr>
              <w:t>Q</w:t>
            </w:r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TR </w:t>
            </w:r>
          </w:p>
          <w:p w14:paraId="0406E51D" w14:textId="08B0B57F" w:rsidR="003D5ECC" w:rsidRPr="003C24BE" w:rsidRDefault="009579A9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PayPal </w:t>
            </w:r>
            <w:r w:rsidR="003D5ECC">
              <w:rPr>
                <w:rFonts w:ascii="Times New Roman" w:hAnsi="Times New Roman"/>
                <w:b/>
                <w:sz w:val="22"/>
                <w:szCs w:val="20"/>
              </w:rPr>
              <w:t>Fees</w:t>
            </w:r>
          </w:p>
        </w:tc>
        <w:tc>
          <w:tcPr>
            <w:tcW w:w="2289" w:type="dxa"/>
          </w:tcPr>
          <w:p w14:paraId="34176C66" w14:textId="24E1C31D" w:rsidR="003D5ECC" w:rsidRDefault="003D5EC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-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Current QTR </w:t>
            </w:r>
          </w:p>
          <w:p w14:paraId="4DE9D2BC" w14:textId="2F7293C4" w:rsidR="003D5ECC" w:rsidRPr="003C24BE" w:rsidRDefault="003D5EC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Transfers Out </w:t>
            </w:r>
          </w:p>
        </w:tc>
        <w:tc>
          <w:tcPr>
            <w:tcW w:w="2216" w:type="dxa"/>
          </w:tcPr>
          <w:p w14:paraId="54F8CF23" w14:textId="77777777" w:rsidR="003D5ECC" w:rsidRDefault="003D5EC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proofErr w:type="gramStart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>(  =  )</w:t>
            </w:r>
            <w:proofErr w:type="gramEnd"/>
            <w:r w:rsidRPr="003C24BE">
              <w:rPr>
                <w:rFonts w:ascii="Times New Roman" w:hAnsi="Times New Roman"/>
                <w:b/>
                <w:sz w:val="22"/>
                <w:szCs w:val="20"/>
              </w:rPr>
              <w:t xml:space="preserve"> Ending Bank Balance</w:t>
            </w:r>
          </w:p>
          <w:p w14:paraId="1E4648A5" w14:textId="4E9BD6F2" w:rsidR="00E54994" w:rsidRPr="003C24BE" w:rsidRDefault="00112093" w:rsidP="00BC1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2</w:t>
            </w:r>
            <w:r w:rsidRPr="00112093">
              <w:rPr>
                <w:rFonts w:ascii="Times New Roman" w:hAnsi="Times New Roman"/>
                <w:b/>
                <w:sz w:val="22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r w:rsidR="00E54994">
              <w:rPr>
                <w:rFonts w:ascii="Times New Roman" w:hAnsi="Times New Roman"/>
                <w:b/>
                <w:sz w:val="22"/>
                <w:szCs w:val="20"/>
              </w:rPr>
              <w:t>Q</w:t>
            </w:r>
            <w:r w:rsidR="00BC11D1">
              <w:rPr>
                <w:rFonts w:ascii="Times New Roman" w:hAnsi="Times New Roman"/>
                <w:b/>
                <w:sz w:val="22"/>
                <w:szCs w:val="20"/>
              </w:rPr>
              <w:t>uarter</w:t>
            </w:r>
            <w:r w:rsidR="00E54994">
              <w:rPr>
                <w:rFonts w:ascii="Times New Roman" w:hAnsi="Times New Roman"/>
                <w:b/>
                <w:sz w:val="22"/>
                <w:szCs w:val="20"/>
              </w:rPr>
              <w:t xml:space="preserve"> 202</w:t>
            </w:r>
            <w:r w:rsidR="00135D4B">
              <w:rPr>
                <w:rFonts w:ascii="Times New Roman" w:hAnsi="Times New Roman"/>
                <w:b/>
                <w:sz w:val="22"/>
                <w:szCs w:val="20"/>
              </w:rPr>
              <w:t>5</w:t>
            </w:r>
          </w:p>
        </w:tc>
      </w:tr>
      <w:tr w:rsidR="003D5ECC" w:rsidRPr="003C24BE" w14:paraId="33E13C38" w14:textId="77777777" w:rsidTr="003D5ECC">
        <w:tc>
          <w:tcPr>
            <w:tcW w:w="2204" w:type="dxa"/>
          </w:tcPr>
          <w:p w14:paraId="69CEF249" w14:textId="7E0B51B5" w:rsidR="003D5ECC" w:rsidRPr="00116D6C" w:rsidRDefault="00116D6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AE662E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0.00</w:t>
            </w:r>
          </w:p>
        </w:tc>
        <w:tc>
          <w:tcPr>
            <w:tcW w:w="2093" w:type="dxa"/>
          </w:tcPr>
          <w:p w14:paraId="4331D002" w14:textId="02F1A2FE" w:rsidR="003D5ECC" w:rsidRPr="00116D6C" w:rsidRDefault="00116D6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6305A3" w:rsidRPr="00116D6C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 xml:space="preserve"> </w:t>
            </w:r>
            <w:r w:rsidR="00F601FD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6867.52</w:t>
            </w:r>
          </w:p>
        </w:tc>
        <w:tc>
          <w:tcPr>
            <w:tcW w:w="2168" w:type="dxa"/>
          </w:tcPr>
          <w:p w14:paraId="12C6962C" w14:textId="63216821" w:rsidR="003D5ECC" w:rsidRPr="00116D6C" w:rsidRDefault="00116D6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F601FD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207.61</w:t>
            </w:r>
          </w:p>
        </w:tc>
        <w:tc>
          <w:tcPr>
            <w:tcW w:w="2289" w:type="dxa"/>
          </w:tcPr>
          <w:p w14:paraId="6905AF5F" w14:textId="05EA24EE" w:rsidR="003D5ECC" w:rsidRPr="00116D6C" w:rsidRDefault="00116D6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F601FD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6259.91</w:t>
            </w:r>
          </w:p>
        </w:tc>
        <w:tc>
          <w:tcPr>
            <w:tcW w:w="2216" w:type="dxa"/>
          </w:tcPr>
          <w:p w14:paraId="1A25B6C4" w14:textId="7265A9A7" w:rsidR="003D5ECC" w:rsidRPr="003C24BE" w:rsidRDefault="00116D6C" w:rsidP="00EB7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CB177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$</w:t>
            </w:r>
            <w:r w:rsidR="005004CB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40</w:t>
            </w:r>
            <w:r w:rsidR="00AE662E" w:rsidRPr="00CB177F">
              <w:rPr>
                <w:rFonts w:ascii="Times New Roman" w:hAnsi="Times New Roman"/>
                <w:b/>
                <w:sz w:val="22"/>
                <w:szCs w:val="20"/>
                <w:highlight w:val="yellow"/>
              </w:rPr>
              <w:t>0.00</w:t>
            </w:r>
          </w:p>
        </w:tc>
      </w:tr>
    </w:tbl>
    <w:p w14:paraId="42CDAEDE" w14:textId="4E6DDD06" w:rsidR="00025124" w:rsidRDefault="000A63D4" w:rsidP="00BC4431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  </w:t>
      </w:r>
    </w:p>
    <w:p w14:paraId="50502746" w14:textId="77777777" w:rsidR="00B063B7" w:rsidRDefault="00B063B7" w:rsidP="00BC4431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CECE"/>
        <w:tblLook w:val="04A0" w:firstRow="1" w:lastRow="0" w:firstColumn="1" w:lastColumn="0" w:noHBand="0" w:noVBand="1"/>
      </w:tblPr>
      <w:tblGrid>
        <w:gridCol w:w="11016"/>
      </w:tblGrid>
      <w:tr w:rsidR="00AF6F45" w:rsidRPr="00941095" w14:paraId="6E531C4C" w14:textId="77777777" w:rsidTr="00941095">
        <w:tc>
          <w:tcPr>
            <w:tcW w:w="11016" w:type="dxa"/>
            <w:shd w:val="clear" w:color="auto" w:fill="D0CECE"/>
          </w:tcPr>
          <w:p w14:paraId="5188207C" w14:textId="77777777" w:rsidR="00AF6F45" w:rsidRPr="00563042" w:rsidRDefault="00AF6F45" w:rsidP="0094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30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VERIFICATION OF RECEIPTS</w:t>
            </w:r>
            <w:r w:rsidR="003C24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(OPERATING ACCOUNT)</w:t>
            </w:r>
          </w:p>
        </w:tc>
      </w:tr>
    </w:tbl>
    <w:p w14:paraId="057174FE" w14:textId="77777777" w:rsidR="00941095" w:rsidRPr="00941095" w:rsidRDefault="00941095" w:rsidP="00941095">
      <w:pPr>
        <w:spacing w:after="0"/>
        <w:rPr>
          <w:vanish/>
        </w:rPr>
      </w:pPr>
    </w:p>
    <w:tbl>
      <w:tblPr>
        <w:tblW w:w="10890" w:type="dxa"/>
        <w:tblInd w:w="108" w:type="dxa"/>
        <w:tblBorders>
          <w:top w:val="single" w:sz="8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1"/>
        <w:gridCol w:w="8785"/>
        <w:gridCol w:w="1868"/>
      </w:tblGrid>
      <w:tr w:rsidR="001E3F7F" w:rsidRPr="00A8220C" w14:paraId="43BDCBF7" w14:textId="77777777" w:rsidTr="009C6E22">
        <w:trPr>
          <w:trHeight w:val="300"/>
        </w:trPr>
        <w:tc>
          <w:tcPr>
            <w:tcW w:w="237" w:type="dxa"/>
            <w:noWrap/>
            <w:vAlign w:val="bottom"/>
            <w:hideMark/>
          </w:tcPr>
          <w:p w14:paraId="6CA1DE9B" w14:textId="77777777" w:rsidR="001E3F7F" w:rsidRPr="00A8220C" w:rsidRDefault="001E3F7F" w:rsidP="0094109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3" w:type="dxa"/>
            <w:gridSpan w:val="2"/>
            <w:noWrap/>
            <w:vAlign w:val="bottom"/>
            <w:hideMark/>
          </w:tcPr>
          <w:p w14:paraId="18E5D234" w14:textId="146EEB14" w:rsidR="001E3F7F" w:rsidRPr="0080263F" w:rsidRDefault="001E3F7F" w:rsidP="00AE5A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</w:rPr>
            </w:pP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There were </w:t>
            </w:r>
            <w:proofErr w:type="gramStart"/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(  </w:t>
            </w:r>
            <w:proofErr w:type="gramEnd"/>
            <w:r w:rsidRPr="0080263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 </w:t>
            </w:r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="009C3B83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>3</w:t>
            </w:r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proofErr w:type="gramStart"/>
            <w:r w:rsidRPr="0080263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)</w:t>
            </w:r>
            <w:proofErr w:type="gramEnd"/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deposits</w:t>
            </w:r>
            <w:r w:rsidR="009C6E22">
              <w:rPr>
                <w:rFonts w:ascii="Times New Roman" w:hAnsi="Times New Roman"/>
                <w:b/>
                <w:color w:val="000000"/>
                <w:sz w:val="22"/>
              </w:rPr>
              <w:t xml:space="preserve"> (cash/checks)</w:t>
            </w: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for the </w:t>
            </w:r>
            <w:r w:rsidR="00AE5ABB"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audit </w:t>
            </w: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period and </w:t>
            </w:r>
            <w:r w:rsidR="00AE5ABB" w:rsidRPr="0080263F">
              <w:rPr>
                <w:rFonts w:ascii="Times New Roman" w:hAnsi="Times New Roman"/>
                <w:b/>
                <w:color w:val="000000"/>
                <w:sz w:val="22"/>
              </w:rPr>
              <w:t>50</w:t>
            </w:r>
            <w:proofErr w:type="gramStart"/>
            <w:r w:rsidR="00AE5ABB" w:rsidRPr="0080263F"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  <w:r w:rsidR="00AE5ABB" w:rsidRPr="007D0A31">
              <w:rPr>
                <w:rFonts w:ascii="Times New Roman" w:hAnsi="Times New Roman"/>
                <w:b/>
                <w:color w:val="000000"/>
                <w:sz w:val="22"/>
              </w:rPr>
              <w:t>(</w:t>
            </w:r>
            <w:proofErr w:type="gramEnd"/>
            <w:r w:rsidR="00AE5ABB" w:rsidRPr="007D0A31"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  <w:r w:rsidR="00AE5ABB" w:rsidRPr="007D0A31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 </w:t>
            </w:r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="009C3B83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>3</w:t>
            </w:r>
            <w:r w:rsidR="006160C6" w:rsidRPr="0080263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proofErr w:type="gramStart"/>
            <w:r w:rsidR="00AE5ABB" w:rsidRPr="0080263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="00AE5ABB"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)</w:t>
            </w:r>
            <w:proofErr w:type="gramEnd"/>
            <w:r w:rsidR="00AE5ABB" w:rsidRPr="0080263F">
              <w:rPr>
                <w:rFonts w:ascii="Times New Roman" w:hAnsi="Times New Roman"/>
                <w:b/>
                <w:color w:val="000000"/>
                <w:sz w:val="22"/>
              </w:rPr>
              <w:t xml:space="preserve"> were tested (detailed below).  </w:t>
            </w:r>
            <w:r w:rsidRPr="0080263F">
              <w:rPr>
                <w:rFonts w:ascii="Times New Roman" w:hAnsi="Times New Roman"/>
                <w:b/>
                <w:color w:val="000000"/>
                <w:sz w:val="22"/>
              </w:rPr>
              <w:t> </w:t>
            </w:r>
          </w:p>
        </w:tc>
      </w:tr>
      <w:tr w:rsidR="00D50F59" w:rsidRPr="00A8220C" w14:paraId="12CB1728" w14:textId="77777777" w:rsidTr="009C6E22">
        <w:trPr>
          <w:trHeight w:val="300"/>
        </w:trPr>
        <w:tc>
          <w:tcPr>
            <w:tcW w:w="237" w:type="dxa"/>
            <w:noWrap/>
            <w:vAlign w:val="bottom"/>
            <w:hideMark/>
          </w:tcPr>
          <w:p w14:paraId="6346899C" w14:textId="77777777" w:rsidR="00D50F59" w:rsidRPr="00A8220C" w:rsidRDefault="00D50F59" w:rsidP="0094109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8785" w:type="dxa"/>
            <w:noWrap/>
            <w:vAlign w:val="bottom"/>
            <w:hideMark/>
          </w:tcPr>
          <w:p w14:paraId="241A1F6F" w14:textId="77777777" w:rsidR="00D50F59" w:rsidRPr="0080263F" w:rsidRDefault="00D50F59" w:rsidP="009410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868" w:type="dxa"/>
            <w:noWrap/>
            <w:vAlign w:val="bottom"/>
            <w:hideMark/>
          </w:tcPr>
          <w:p w14:paraId="19349F2C" w14:textId="77777777" w:rsidR="00D50F59" w:rsidRPr="0080263F" w:rsidRDefault="00D50F59" w:rsidP="009410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</w:rPr>
            </w:pPr>
          </w:p>
        </w:tc>
      </w:tr>
    </w:tbl>
    <w:p w14:paraId="1444078A" w14:textId="77777777" w:rsidR="003B01E0" w:rsidRPr="003B01E0" w:rsidRDefault="003B01E0" w:rsidP="003B01E0">
      <w:pPr>
        <w:spacing w:after="0"/>
        <w:rPr>
          <w:vanish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097"/>
        <w:gridCol w:w="1574"/>
        <w:gridCol w:w="2654"/>
        <w:gridCol w:w="2083"/>
      </w:tblGrid>
      <w:tr w:rsidR="00392584" w:rsidRPr="00A8220C" w14:paraId="6F136D0D" w14:textId="77777777" w:rsidTr="00596C14">
        <w:trPr>
          <w:jc w:val="right"/>
        </w:trPr>
        <w:tc>
          <w:tcPr>
            <w:tcW w:w="2382" w:type="dxa"/>
          </w:tcPr>
          <w:p w14:paraId="10E200D8" w14:textId="77777777" w:rsidR="00D50F59" w:rsidRPr="008A1FD5" w:rsidRDefault="00D50F59" w:rsidP="00D50F5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A1FD5">
              <w:rPr>
                <w:rFonts w:ascii="Times New Roman" w:hAnsi="Times New Roman"/>
                <w:b/>
                <w:szCs w:val="20"/>
              </w:rPr>
              <w:t>DATE RECEIVED PER SEC. LOG</w:t>
            </w:r>
          </w:p>
        </w:tc>
        <w:tc>
          <w:tcPr>
            <w:tcW w:w="2097" w:type="dxa"/>
          </w:tcPr>
          <w:p w14:paraId="49470B6D" w14:textId="77777777" w:rsidR="00392584" w:rsidRPr="008A1FD5" w:rsidRDefault="00D50F59" w:rsidP="0039258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1FD5">
              <w:rPr>
                <w:rFonts w:ascii="Times New Roman" w:hAnsi="Times New Roman"/>
                <w:b/>
                <w:szCs w:val="20"/>
              </w:rPr>
              <w:t>DATE OF BANK DEPOSIT</w:t>
            </w:r>
          </w:p>
        </w:tc>
        <w:tc>
          <w:tcPr>
            <w:tcW w:w="1574" w:type="dxa"/>
          </w:tcPr>
          <w:p w14:paraId="458E2DD6" w14:textId="77777777" w:rsidR="00392584" w:rsidRPr="008A1FD5" w:rsidRDefault="00392584" w:rsidP="0039258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1FD5">
              <w:rPr>
                <w:rFonts w:ascii="Times New Roman" w:hAnsi="Times New Roman"/>
                <w:b/>
                <w:szCs w:val="20"/>
              </w:rPr>
              <w:t>AMOUNT OF DEPOSIT</w:t>
            </w:r>
          </w:p>
          <w:p w14:paraId="7A815164" w14:textId="77777777" w:rsidR="00392584" w:rsidRPr="008A1FD5" w:rsidRDefault="00392584" w:rsidP="0039258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54" w:type="dxa"/>
          </w:tcPr>
          <w:p w14:paraId="4E1C63AF" w14:textId="77777777" w:rsidR="00392584" w:rsidRPr="008A1FD5" w:rsidRDefault="00392584" w:rsidP="003925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A1FD5">
              <w:rPr>
                <w:rFonts w:ascii="Times New Roman" w:hAnsi="Times New Roman"/>
                <w:b/>
                <w:szCs w:val="20"/>
              </w:rPr>
              <w:t>SEC</w:t>
            </w:r>
            <w:r w:rsidR="00D50F59" w:rsidRPr="008A1FD5">
              <w:rPr>
                <w:rFonts w:ascii="Times New Roman" w:hAnsi="Times New Roman"/>
                <w:b/>
                <w:szCs w:val="20"/>
              </w:rPr>
              <w:t>RETARY</w:t>
            </w:r>
            <w:r w:rsidRPr="008A1FD5">
              <w:rPr>
                <w:rFonts w:ascii="Times New Roman" w:hAnsi="Times New Roman"/>
                <w:b/>
                <w:szCs w:val="20"/>
              </w:rPr>
              <w:t xml:space="preserve"> LOG</w:t>
            </w:r>
            <w:r w:rsidR="00D50F59" w:rsidRPr="008A1FD5">
              <w:rPr>
                <w:rFonts w:ascii="Times New Roman" w:hAnsi="Times New Roman"/>
                <w:b/>
                <w:szCs w:val="20"/>
              </w:rPr>
              <w:t xml:space="preserve"> AND</w:t>
            </w:r>
            <w:r w:rsidRPr="008A1F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50F59" w:rsidRPr="008A1FD5">
              <w:rPr>
                <w:rFonts w:ascii="Times New Roman" w:hAnsi="Times New Roman"/>
                <w:b/>
                <w:szCs w:val="20"/>
              </w:rPr>
              <w:t xml:space="preserve">TREASURER REPORT </w:t>
            </w:r>
            <w:r w:rsidRPr="008A1FD5">
              <w:rPr>
                <w:rFonts w:ascii="Times New Roman" w:hAnsi="Times New Roman"/>
                <w:b/>
                <w:szCs w:val="20"/>
              </w:rPr>
              <w:t>REFLECT PROPER AMT</w:t>
            </w:r>
          </w:p>
        </w:tc>
        <w:tc>
          <w:tcPr>
            <w:tcW w:w="2083" w:type="dxa"/>
          </w:tcPr>
          <w:p w14:paraId="3229223E" w14:textId="77777777" w:rsidR="00392584" w:rsidRPr="008A1FD5" w:rsidRDefault="00D50F59" w:rsidP="003925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A1FD5">
              <w:rPr>
                <w:rFonts w:ascii="Times New Roman" w:hAnsi="Times New Roman"/>
                <w:b/>
                <w:szCs w:val="20"/>
              </w:rPr>
              <w:t>DEPOSITED WITHIN 2</w:t>
            </w:r>
            <w:r w:rsidR="00392584" w:rsidRPr="008A1F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A1FD5">
              <w:rPr>
                <w:rFonts w:ascii="Times New Roman" w:hAnsi="Times New Roman"/>
                <w:b/>
                <w:szCs w:val="20"/>
              </w:rPr>
              <w:t>BUSINESS DAYS</w:t>
            </w:r>
          </w:p>
        </w:tc>
      </w:tr>
      <w:tr w:rsidR="00392584" w:rsidRPr="00A8220C" w14:paraId="149E6305" w14:textId="77777777" w:rsidTr="00596C14">
        <w:trPr>
          <w:trHeight w:val="188"/>
          <w:jc w:val="right"/>
        </w:trPr>
        <w:tc>
          <w:tcPr>
            <w:tcW w:w="2382" w:type="dxa"/>
          </w:tcPr>
          <w:p w14:paraId="574B8555" w14:textId="50F501E7" w:rsidR="00671B66" w:rsidRPr="00A96D31" w:rsidRDefault="009C3B83" w:rsidP="00671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8/25/2025</w:t>
            </w:r>
          </w:p>
        </w:tc>
        <w:tc>
          <w:tcPr>
            <w:tcW w:w="2097" w:type="dxa"/>
          </w:tcPr>
          <w:p w14:paraId="0746E03B" w14:textId="144A29F0" w:rsidR="00392584" w:rsidRPr="00A96D31" w:rsidRDefault="009C3B83" w:rsidP="009C3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08/25/25</w:t>
            </w:r>
          </w:p>
        </w:tc>
        <w:tc>
          <w:tcPr>
            <w:tcW w:w="1574" w:type="dxa"/>
          </w:tcPr>
          <w:p w14:paraId="4514DC73" w14:textId="58ACCDA2" w:rsidR="00671B66" w:rsidRPr="00A96D31" w:rsidRDefault="00CB177F" w:rsidP="006E2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$</w:t>
            </w:r>
            <w:r w:rsidR="009C3B83">
              <w:rPr>
                <w:rFonts w:ascii="Times New Roman" w:hAnsi="Times New Roman"/>
                <w:b/>
                <w:bCs/>
                <w:sz w:val="22"/>
                <w:szCs w:val="20"/>
              </w:rPr>
              <w:t>3295.00</w:t>
            </w:r>
          </w:p>
        </w:tc>
        <w:tc>
          <w:tcPr>
            <w:tcW w:w="2654" w:type="dxa"/>
          </w:tcPr>
          <w:p w14:paraId="4C59F747" w14:textId="772C7C3D" w:rsidR="00392584" w:rsidRPr="00A96D31" w:rsidRDefault="0031133C" w:rsidP="00311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2083" w:type="dxa"/>
          </w:tcPr>
          <w:p w14:paraId="32702DEB" w14:textId="4A27E7F7" w:rsidR="00392584" w:rsidRPr="00A96D31" w:rsidRDefault="0031133C" w:rsidP="00CE3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</w:tr>
      <w:tr w:rsidR="00FC624F" w:rsidRPr="00A8220C" w14:paraId="1419CD31" w14:textId="77777777" w:rsidTr="00596C14">
        <w:trPr>
          <w:jc w:val="right"/>
        </w:trPr>
        <w:tc>
          <w:tcPr>
            <w:tcW w:w="2382" w:type="dxa"/>
          </w:tcPr>
          <w:p w14:paraId="0ED61E87" w14:textId="20A95DBB" w:rsidR="00FC624F" w:rsidRPr="00A96D31" w:rsidRDefault="009C3B83" w:rsidP="00436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09/15/2025</w:t>
            </w:r>
          </w:p>
        </w:tc>
        <w:tc>
          <w:tcPr>
            <w:tcW w:w="2097" w:type="dxa"/>
          </w:tcPr>
          <w:p w14:paraId="475DE082" w14:textId="7ACA3F09" w:rsidR="00FC624F" w:rsidRPr="00A96D31" w:rsidRDefault="009C3B83" w:rsidP="009C3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09/15/2025</w:t>
            </w:r>
          </w:p>
        </w:tc>
        <w:tc>
          <w:tcPr>
            <w:tcW w:w="1574" w:type="dxa"/>
          </w:tcPr>
          <w:p w14:paraId="777AAF4B" w14:textId="68970203" w:rsidR="00FC624F" w:rsidRPr="00A96D31" w:rsidRDefault="00CB177F" w:rsidP="006E2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$</w:t>
            </w:r>
            <w:r w:rsidR="009C3B83">
              <w:rPr>
                <w:rFonts w:ascii="Times New Roman" w:hAnsi="Times New Roman"/>
                <w:b/>
                <w:bCs/>
                <w:sz w:val="22"/>
                <w:szCs w:val="20"/>
              </w:rPr>
              <w:t>5590.00</w:t>
            </w:r>
          </w:p>
        </w:tc>
        <w:tc>
          <w:tcPr>
            <w:tcW w:w="2654" w:type="dxa"/>
          </w:tcPr>
          <w:p w14:paraId="38A3C8CE" w14:textId="5E38FFF9" w:rsidR="00FC624F" w:rsidRPr="00A96D31" w:rsidRDefault="0031133C" w:rsidP="00311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2083" w:type="dxa"/>
          </w:tcPr>
          <w:p w14:paraId="7E5B6AB6" w14:textId="2A01AC28" w:rsidR="00FC624F" w:rsidRPr="00A96D31" w:rsidRDefault="0031133C" w:rsidP="00CE3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</w:tr>
      <w:tr w:rsidR="00EF29B3" w:rsidRPr="00A8220C" w14:paraId="7FA099D5" w14:textId="77777777" w:rsidTr="00596C14">
        <w:trPr>
          <w:jc w:val="right"/>
        </w:trPr>
        <w:tc>
          <w:tcPr>
            <w:tcW w:w="2382" w:type="dxa"/>
          </w:tcPr>
          <w:p w14:paraId="19840E96" w14:textId="2C8A3739" w:rsidR="00EF29B3" w:rsidRPr="00A96D31" w:rsidRDefault="009C3B83" w:rsidP="00436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9/30/2025</w:t>
            </w:r>
          </w:p>
        </w:tc>
        <w:tc>
          <w:tcPr>
            <w:tcW w:w="2097" w:type="dxa"/>
          </w:tcPr>
          <w:p w14:paraId="7A305E1D" w14:textId="55E88B13" w:rsidR="00EF29B3" w:rsidRPr="00A96D31" w:rsidRDefault="009C3B83" w:rsidP="009C3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09/30/2025</w:t>
            </w:r>
          </w:p>
        </w:tc>
        <w:tc>
          <w:tcPr>
            <w:tcW w:w="1574" w:type="dxa"/>
          </w:tcPr>
          <w:p w14:paraId="2C9785A2" w14:textId="565C1E1C" w:rsidR="00EF29B3" w:rsidRPr="00A96D31" w:rsidRDefault="00CB177F" w:rsidP="006E2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$</w:t>
            </w:r>
            <w:r w:rsidR="009C3B83">
              <w:rPr>
                <w:rFonts w:ascii="Times New Roman" w:hAnsi="Times New Roman"/>
                <w:b/>
                <w:bCs/>
                <w:sz w:val="22"/>
                <w:szCs w:val="20"/>
              </w:rPr>
              <w:t>1121.00</w:t>
            </w:r>
          </w:p>
        </w:tc>
        <w:tc>
          <w:tcPr>
            <w:tcW w:w="2654" w:type="dxa"/>
          </w:tcPr>
          <w:p w14:paraId="4BEE5E82" w14:textId="08D7D392" w:rsidR="00EF29B3" w:rsidRPr="00A96D31" w:rsidRDefault="00CE3D3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  <w:tc>
          <w:tcPr>
            <w:tcW w:w="2083" w:type="dxa"/>
          </w:tcPr>
          <w:p w14:paraId="12AC8615" w14:textId="22CA92CF" w:rsidR="00EF29B3" w:rsidRPr="00A96D31" w:rsidRDefault="00CE3D3C" w:rsidP="00CE3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Yes</w:t>
            </w:r>
          </w:p>
        </w:tc>
      </w:tr>
      <w:tr w:rsidR="004A3444" w:rsidRPr="00A8220C" w14:paraId="353730D1" w14:textId="77777777" w:rsidTr="00596C14">
        <w:trPr>
          <w:jc w:val="right"/>
        </w:trPr>
        <w:tc>
          <w:tcPr>
            <w:tcW w:w="2382" w:type="dxa"/>
          </w:tcPr>
          <w:p w14:paraId="5CA7E5F2" w14:textId="28CF62B6" w:rsidR="004A3444" w:rsidRPr="008D04AA" w:rsidRDefault="004A3444" w:rsidP="00436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097" w:type="dxa"/>
          </w:tcPr>
          <w:p w14:paraId="302D4B02" w14:textId="019E166F" w:rsidR="004A3444" w:rsidRPr="008D04AA" w:rsidRDefault="004A3444" w:rsidP="009C3B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1574" w:type="dxa"/>
          </w:tcPr>
          <w:p w14:paraId="54A35A40" w14:textId="0E7A3709" w:rsidR="004A3444" w:rsidRPr="008D04AA" w:rsidRDefault="004A3444" w:rsidP="00EF29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654" w:type="dxa"/>
          </w:tcPr>
          <w:p w14:paraId="19CA30E1" w14:textId="6DFC98AE" w:rsidR="004A3444" w:rsidRPr="008D04AA" w:rsidRDefault="004A3444" w:rsidP="00A8220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083" w:type="dxa"/>
          </w:tcPr>
          <w:p w14:paraId="7CC1E33A" w14:textId="591763B7" w:rsidR="00F7142B" w:rsidRPr="008D04AA" w:rsidRDefault="00F7142B" w:rsidP="00A8220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  <w:tr w:rsidR="00811D3F" w:rsidRPr="00A8220C" w14:paraId="6D407F8A" w14:textId="77777777" w:rsidTr="00596C14">
        <w:trPr>
          <w:jc w:val="right"/>
        </w:trPr>
        <w:tc>
          <w:tcPr>
            <w:tcW w:w="2382" w:type="dxa"/>
          </w:tcPr>
          <w:p w14:paraId="69E334A4" w14:textId="77777777" w:rsidR="00811D3F" w:rsidRPr="008D04AA" w:rsidRDefault="00811D3F" w:rsidP="0043640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097" w:type="dxa"/>
          </w:tcPr>
          <w:p w14:paraId="4C676127" w14:textId="77777777" w:rsidR="00811D3F" w:rsidRPr="008D04AA" w:rsidRDefault="00811D3F" w:rsidP="009C3B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1574" w:type="dxa"/>
          </w:tcPr>
          <w:p w14:paraId="3506EC63" w14:textId="77777777" w:rsidR="00811D3F" w:rsidRPr="008D04AA" w:rsidRDefault="00811D3F" w:rsidP="00EF29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654" w:type="dxa"/>
          </w:tcPr>
          <w:p w14:paraId="65A755EC" w14:textId="77777777" w:rsidR="00811D3F" w:rsidRPr="008D04AA" w:rsidRDefault="00811D3F" w:rsidP="00A8220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083" w:type="dxa"/>
          </w:tcPr>
          <w:p w14:paraId="5F983545" w14:textId="77777777" w:rsidR="00811D3F" w:rsidRPr="008D04AA" w:rsidRDefault="00811D3F" w:rsidP="00A8220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</w:tbl>
    <w:p w14:paraId="570CB33A" w14:textId="397D54D3" w:rsidR="003C24BE" w:rsidRDefault="00811D3F" w:rsidP="003C24BE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     </w:t>
      </w:r>
    </w:p>
    <w:p w14:paraId="27E19F28" w14:textId="3344E808" w:rsidR="00CF28E9" w:rsidRDefault="00F928AC" w:rsidP="00EF2EAD">
      <w:p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      </w:t>
      </w:r>
      <w:r w:rsidR="00A96D31">
        <w:rPr>
          <w:rFonts w:ascii="Times New Roman" w:hAnsi="Times New Roman"/>
          <w:b/>
          <w:sz w:val="22"/>
          <w:szCs w:val="20"/>
        </w:rPr>
        <w:t xml:space="preserve">There </w:t>
      </w:r>
      <w:proofErr w:type="gramStart"/>
      <w:r w:rsidR="00A96D31">
        <w:rPr>
          <w:rFonts w:ascii="Times New Roman" w:hAnsi="Times New Roman"/>
          <w:b/>
          <w:sz w:val="22"/>
          <w:szCs w:val="20"/>
        </w:rPr>
        <w:t xml:space="preserve">were </w:t>
      </w:r>
      <w:r w:rsidR="00F601FD">
        <w:rPr>
          <w:rFonts w:ascii="Times New Roman" w:hAnsi="Times New Roman"/>
          <w:b/>
          <w:sz w:val="22"/>
          <w:szCs w:val="20"/>
          <w:u w:val="single"/>
        </w:rPr>
        <w:t xml:space="preserve"> 3</w:t>
      </w:r>
      <w:proofErr w:type="gramEnd"/>
      <w:r w:rsidR="00A96D31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96D31">
        <w:rPr>
          <w:rFonts w:ascii="Times New Roman" w:hAnsi="Times New Roman"/>
          <w:b/>
          <w:sz w:val="22"/>
          <w:szCs w:val="20"/>
        </w:rPr>
        <w:t xml:space="preserve">transfers from PayPal to Checking from </w:t>
      </w:r>
      <w:r w:rsidR="007228EF">
        <w:rPr>
          <w:rFonts w:ascii="Times New Roman" w:hAnsi="Times New Roman"/>
          <w:b/>
          <w:sz w:val="22"/>
          <w:szCs w:val="20"/>
        </w:rPr>
        <w:t>3</w:t>
      </w:r>
      <w:r w:rsidR="007228EF" w:rsidRPr="007228EF">
        <w:rPr>
          <w:rFonts w:ascii="Times New Roman" w:hAnsi="Times New Roman"/>
          <w:b/>
          <w:sz w:val="22"/>
          <w:szCs w:val="20"/>
          <w:vertAlign w:val="superscript"/>
        </w:rPr>
        <w:t>rd</w:t>
      </w:r>
      <w:r w:rsidR="007228EF">
        <w:rPr>
          <w:rFonts w:ascii="Times New Roman" w:hAnsi="Times New Roman"/>
          <w:b/>
          <w:sz w:val="22"/>
          <w:szCs w:val="20"/>
        </w:rPr>
        <w:t xml:space="preserve"> </w:t>
      </w:r>
      <w:r w:rsidR="00A96D31">
        <w:rPr>
          <w:rFonts w:ascii="Times New Roman" w:hAnsi="Times New Roman"/>
          <w:b/>
          <w:sz w:val="22"/>
          <w:szCs w:val="20"/>
        </w:rPr>
        <w:t>Q</w:t>
      </w:r>
      <w:r w:rsidR="00811D3F">
        <w:rPr>
          <w:rFonts w:ascii="Times New Roman" w:hAnsi="Times New Roman"/>
          <w:b/>
          <w:sz w:val="22"/>
          <w:szCs w:val="20"/>
        </w:rPr>
        <w:t>uarter</w:t>
      </w:r>
      <w:r w:rsidR="00A96D31">
        <w:rPr>
          <w:rFonts w:ascii="Times New Roman" w:hAnsi="Times New Roman"/>
          <w:b/>
          <w:sz w:val="22"/>
          <w:szCs w:val="20"/>
        </w:rPr>
        <w:t xml:space="preserve"> Receipts and </w:t>
      </w:r>
      <w:proofErr w:type="gramStart"/>
      <w:r w:rsidR="00F601FD">
        <w:rPr>
          <w:rFonts w:ascii="Times New Roman" w:hAnsi="Times New Roman"/>
          <w:b/>
          <w:sz w:val="22"/>
          <w:szCs w:val="20"/>
          <w:u w:val="single"/>
        </w:rPr>
        <w:t>2</w:t>
      </w:r>
      <w:r w:rsidR="00A96D31">
        <w:rPr>
          <w:rFonts w:ascii="Times New Roman" w:hAnsi="Times New Roman"/>
          <w:b/>
          <w:sz w:val="22"/>
          <w:szCs w:val="20"/>
        </w:rPr>
        <w:t xml:space="preserve"> </w:t>
      </w:r>
      <w:r w:rsidR="001332EF">
        <w:rPr>
          <w:rFonts w:ascii="Times New Roman" w:hAnsi="Times New Roman"/>
          <w:b/>
          <w:sz w:val="22"/>
          <w:szCs w:val="20"/>
        </w:rPr>
        <w:t xml:space="preserve"> </w:t>
      </w:r>
      <w:r w:rsidR="00A96D31">
        <w:rPr>
          <w:rFonts w:ascii="Times New Roman" w:hAnsi="Times New Roman"/>
          <w:b/>
          <w:sz w:val="22"/>
          <w:szCs w:val="20"/>
        </w:rPr>
        <w:t>of</w:t>
      </w:r>
      <w:proofErr w:type="gramEnd"/>
      <w:r w:rsidR="00A96D31">
        <w:rPr>
          <w:rFonts w:ascii="Times New Roman" w:hAnsi="Times New Roman"/>
          <w:b/>
          <w:sz w:val="22"/>
          <w:szCs w:val="20"/>
        </w:rPr>
        <w:t xml:space="preserve"> the deposits were tested:</w:t>
      </w:r>
    </w:p>
    <w:p w14:paraId="58043AC4" w14:textId="069D7027" w:rsidR="00A96D31" w:rsidRPr="00A96D31" w:rsidRDefault="00A96D31" w:rsidP="00A96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Transfer of </w:t>
      </w:r>
      <w:proofErr w:type="gramStart"/>
      <w:r w:rsidRPr="00116D6C">
        <w:rPr>
          <w:rFonts w:ascii="Times New Roman" w:hAnsi="Times New Roman"/>
          <w:b/>
          <w:sz w:val="22"/>
          <w:szCs w:val="20"/>
          <w:highlight w:val="yellow"/>
        </w:rPr>
        <w:t>$</w:t>
      </w:r>
      <w:r w:rsidR="00CE3D3C" w:rsidRPr="00116D6C">
        <w:rPr>
          <w:rFonts w:ascii="Times New Roman" w:hAnsi="Times New Roman"/>
          <w:b/>
          <w:sz w:val="22"/>
          <w:szCs w:val="20"/>
          <w:highlight w:val="yellow"/>
          <w:u w:val="single"/>
        </w:rPr>
        <w:t xml:space="preserve"> 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F601FD">
        <w:rPr>
          <w:rFonts w:ascii="Times New Roman" w:hAnsi="Times New Roman"/>
          <w:b/>
          <w:sz w:val="22"/>
          <w:szCs w:val="20"/>
          <w:u w:val="single"/>
        </w:rPr>
        <w:t>1860.00</w:t>
      </w:r>
      <w:proofErr w:type="gramEnd"/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    </w:t>
      </w:r>
      <w:r>
        <w:rPr>
          <w:rFonts w:ascii="Times New Roman" w:hAnsi="Times New Roman"/>
          <w:b/>
          <w:sz w:val="22"/>
          <w:szCs w:val="20"/>
        </w:rPr>
        <w:t xml:space="preserve"> was initiated on 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</w:t>
      </w:r>
      <w:r w:rsidR="00F601FD">
        <w:rPr>
          <w:rFonts w:ascii="Times New Roman" w:hAnsi="Times New Roman"/>
          <w:b/>
          <w:sz w:val="22"/>
          <w:szCs w:val="20"/>
          <w:u w:val="single"/>
        </w:rPr>
        <w:t>8/27</w:t>
      </w:r>
      <w:r w:rsidR="001332EF">
        <w:rPr>
          <w:rFonts w:ascii="Times New Roman" w:hAnsi="Times New Roman"/>
          <w:b/>
          <w:sz w:val="22"/>
          <w:szCs w:val="20"/>
          <w:u w:val="single"/>
        </w:rPr>
        <w:t>/25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   </w:t>
      </w:r>
      <w:r w:rsidR="00AA027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0"/>
        </w:rPr>
        <w:t xml:space="preserve">and cleared account on 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</w:t>
      </w:r>
      <w:r w:rsidR="001332EF">
        <w:rPr>
          <w:rFonts w:ascii="Times New Roman" w:hAnsi="Times New Roman"/>
          <w:b/>
          <w:sz w:val="22"/>
          <w:szCs w:val="20"/>
          <w:u w:val="single"/>
        </w:rPr>
        <w:t>/25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</w:t>
      </w:r>
      <w:proofErr w:type="gramStart"/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</w:t>
      </w:r>
      <w:r w:rsidR="00AA0274">
        <w:rPr>
          <w:rFonts w:ascii="Times New Roman" w:hAnsi="Times New Roman"/>
          <w:b/>
          <w:sz w:val="22"/>
          <w:szCs w:val="20"/>
          <w:u w:val="single"/>
        </w:rPr>
        <w:t>.</w:t>
      </w:r>
      <w:proofErr w:type="gramEnd"/>
    </w:p>
    <w:p w14:paraId="67FB10BE" w14:textId="403A55EA" w:rsidR="00A96D31" w:rsidRDefault="00A96D31" w:rsidP="00A96D31">
      <w:pPr>
        <w:pStyle w:val="ListParagraph"/>
        <w:spacing w:after="0" w:line="240" w:lineRule="auto"/>
        <w:ind w:left="1350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The receipts were properly reported for correct amounts.  </w:t>
      </w:r>
    </w:p>
    <w:p w14:paraId="290F8120" w14:textId="2EC299B8" w:rsidR="00CE3D3C" w:rsidRPr="00AA0274" w:rsidRDefault="00CE3D3C" w:rsidP="00CE3D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Transfer of </w:t>
      </w:r>
      <w:r w:rsidRPr="00F601FD">
        <w:rPr>
          <w:rFonts w:ascii="Times New Roman" w:hAnsi="Times New Roman"/>
          <w:b/>
          <w:sz w:val="22"/>
          <w:szCs w:val="20"/>
          <w:highlight w:val="yellow"/>
          <w:u w:val="single"/>
        </w:rPr>
        <w:t>$</w:t>
      </w:r>
      <w:r w:rsidR="00112093" w:rsidRPr="00F601FD">
        <w:rPr>
          <w:rFonts w:ascii="Times New Roman" w:hAnsi="Times New Roman"/>
          <w:b/>
          <w:sz w:val="22"/>
          <w:szCs w:val="20"/>
          <w:u w:val="single"/>
        </w:rPr>
        <w:t xml:space="preserve">. </w:t>
      </w:r>
      <w:r w:rsidR="00F601FD" w:rsidRPr="00F601FD">
        <w:rPr>
          <w:rFonts w:ascii="Times New Roman" w:hAnsi="Times New Roman"/>
          <w:b/>
          <w:sz w:val="22"/>
          <w:szCs w:val="20"/>
          <w:u w:val="single"/>
        </w:rPr>
        <w:t>4008.04</w:t>
      </w:r>
      <w:r w:rsidR="00112093">
        <w:rPr>
          <w:rFonts w:ascii="Times New Roman" w:hAnsi="Times New Roman"/>
          <w:b/>
          <w:sz w:val="22"/>
          <w:szCs w:val="20"/>
        </w:rPr>
        <w:t xml:space="preserve">      </w:t>
      </w:r>
      <w:r w:rsidR="00AA027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A0274">
        <w:rPr>
          <w:rFonts w:ascii="Times New Roman" w:hAnsi="Times New Roman"/>
          <w:b/>
          <w:sz w:val="22"/>
          <w:szCs w:val="20"/>
        </w:rPr>
        <w:t xml:space="preserve">was initiated on </w:t>
      </w:r>
      <w:r w:rsidR="00AA027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F601FD">
        <w:rPr>
          <w:rFonts w:ascii="Times New Roman" w:hAnsi="Times New Roman"/>
          <w:b/>
          <w:sz w:val="22"/>
          <w:szCs w:val="20"/>
          <w:u w:val="single"/>
        </w:rPr>
        <w:t>9/30</w:t>
      </w:r>
      <w:r w:rsidR="00C64872">
        <w:rPr>
          <w:rFonts w:ascii="Times New Roman" w:hAnsi="Times New Roman"/>
          <w:b/>
          <w:sz w:val="22"/>
          <w:szCs w:val="20"/>
          <w:u w:val="single"/>
        </w:rPr>
        <w:t>/25</w:t>
      </w:r>
      <w:r w:rsidR="00112093">
        <w:rPr>
          <w:rFonts w:ascii="Times New Roman" w:hAnsi="Times New Roman"/>
          <w:b/>
          <w:sz w:val="22"/>
          <w:szCs w:val="20"/>
          <w:u w:val="single"/>
        </w:rPr>
        <w:t xml:space="preserve">         </w:t>
      </w:r>
      <w:r w:rsidR="00AA0274">
        <w:rPr>
          <w:rFonts w:ascii="Times New Roman" w:hAnsi="Times New Roman"/>
          <w:b/>
          <w:sz w:val="22"/>
          <w:szCs w:val="20"/>
        </w:rPr>
        <w:t xml:space="preserve">and cleared account on </w:t>
      </w:r>
      <w:r w:rsidR="00112093">
        <w:rPr>
          <w:rFonts w:ascii="Times New Roman" w:hAnsi="Times New Roman"/>
          <w:b/>
          <w:sz w:val="22"/>
          <w:szCs w:val="20"/>
        </w:rPr>
        <w:t xml:space="preserve">       </w:t>
      </w:r>
      <w:proofErr w:type="gramStart"/>
      <w:r w:rsidR="00112093">
        <w:rPr>
          <w:rFonts w:ascii="Times New Roman" w:hAnsi="Times New Roman"/>
          <w:b/>
          <w:sz w:val="22"/>
          <w:szCs w:val="20"/>
        </w:rPr>
        <w:t xml:space="preserve">  </w:t>
      </w:r>
      <w:r w:rsidR="00AA0274">
        <w:rPr>
          <w:rFonts w:ascii="Times New Roman" w:hAnsi="Times New Roman"/>
          <w:b/>
          <w:sz w:val="22"/>
          <w:szCs w:val="20"/>
          <w:u w:val="single"/>
        </w:rPr>
        <w:t>.</w:t>
      </w:r>
      <w:proofErr w:type="gramEnd"/>
    </w:p>
    <w:p w14:paraId="0F4C9ABD" w14:textId="48F88AC1" w:rsidR="00AA0274" w:rsidRPr="00CE3D3C" w:rsidRDefault="00AA0274" w:rsidP="00AA0274">
      <w:pPr>
        <w:pStyle w:val="ListParagraph"/>
        <w:spacing w:after="0" w:line="240" w:lineRule="auto"/>
        <w:ind w:left="1350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>The receipts were properly reported for correct amounts.</w:t>
      </w:r>
    </w:p>
    <w:p w14:paraId="6E207699" w14:textId="71A3833C" w:rsidR="00D32BA0" w:rsidRDefault="00CF28E9" w:rsidP="00AA0274">
      <w:pPr>
        <w:spacing w:after="0" w:line="240" w:lineRule="auto"/>
        <w:ind w:left="360" w:firstLine="990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  <w:szCs w:val="20"/>
        </w:rPr>
        <w:t xml:space="preserve">     </w:t>
      </w:r>
      <w:r w:rsidR="00D16287">
        <w:rPr>
          <w:rFonts w:ascii="Times New Roman" w:hAnsi="Times New Roman"/>
          <w:b/>
          <w:sz w:val="22"/>
          <w:szCs w:val="20"/>
        </w:rPr>
        <w:t xml:space="preserve"> </w:t>
      </w:r>
    </w:p>
    <w:p w14:paraId="1D53B221" w14:textId="77777777" w:rsidR="003C24BE" w:rsidRDefault="003C24BE" w:rsidP="003C24BE">
      <w:pPr>
        <w:spacing w:after="0"/>
      </w:pPr>
    </w:p>
    <w:p w14:paraId="0E3F5379" w14:textId="77777777" w:rsidR="007228EF" w:rsidRDefault="007228EF" w:rsidP="003C24BE">
      <w:pPr>
        <w:spacing w:after="0"/>
      </w:pPr>
    </w:p>
    <w:p w14:paraId="5531E59F" w14:textId="77777777" w:rsidR="007228EF" w:rsidRDefault="007228EF" w:rsidP="003C24BE">
      <w:pPr>
        <w:spacing w:after="0"/>
      </w:pPr>
    </w:p>
    <w:p w14:paraId="7D0F5AE0" w14:textId="77777777" w:rsidR="007228EF" w:rsidRDefault="007228EF" w:rsidP="003C24BE">
      <w:pPr>
        <w:spacing w:after="0"/>
      </w:pPr>
    </w:p>
    <w:p w14:paraId="0F24ECC2" w14:textId="77777777" w:rsidR="007228EF" w:rsidRDefault="007228EF" w:rsidP="003C24BE">
      <w:pPr>
        <w:spacing w:after="0"/>
      </w:pPr>
    </w:p>
    <w:p w14:paraId="6A8CB481" w14:textId="77777777" w:rsidR="007228EF" w:rsidRPr="009D4D84" w:rsidRDefault="007228EF" w:rsidP="003C24BE">
      <w:pPr>
        <w:spacing w:after="0"/>
        <w:rPr>
          <w:vanish/>
        </w:rPr>
      </w:pPr>
    </w:p>
    <w:p w14:paraId="025CE1F1" w14:textId="77777777" w:rsidR="003C24BE" w:rsidRPr="009D4D84" w:rsidRDefault="003C24BE" w:rsidP="003C24BE">
      <w:pPr>
        <w:spacing w:after="0"/>
        <w:rPr>
          <w:vanish/>
        </w:rPr>
      </w:pPr>
    </w:p>
    <w:p w14:paraId="60A92CCF" w14:textId="23DE32C6" w:rsidR="003C24BE" w:rsidRDefault="003C24BE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CECE"/>
        <w:tblLook w:val="04A0" w:firstRow="1" w:lastRow="0" w:firstColumn="1" w:lastColumn="0" w:noHBand="0" w:noVBand="1"/>
      </w:tblPr>
      <w:tblGrid>
        <w:gridCol w:w="11016"/>
      </w:tblGrid>
      <w:tr w:rsidR="00AF6F45" w:rsidRPr="00941095" w14:paraId="1FDD0CF7" w14:textId="77777777" w:rsidTr="00941095">
        <w:tc>
          <w:tcPr>
            <w:tcW w:w="11016" w:type="dxa"/>
            <w:shd w:val="clear" w:color="auto" w:fill="D0CECE"/>
          </w:tcPr>
          <w:p w14:paraId="5528F8C9" w14:textId="77777777" w:rsidR="00AF6F45" w:rsidRPr="00563042" w:rsidRDefault="00AF6F45" w:rsidP="0094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30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VERIFICATION OF DISBURSEMENTS</w:t>
            </w:r>
          </w:p>
        </w:tc>
      </w:tr>
    </w:tbl>
    <w:p w14:paraId="7E472051" w14:textId="77777777" w:rsidR="00941095" w:rsidRPr="00941095" w:rsidRDefault="00941095" w:rsidP="00941095">
      <w:pPr>
        <w:spacing w:after="0"/>
        <w:rPr>
          <w:vanish/>
        </w:rPr>
      </w:pPr>
    </w:p>
    <w:tbl>
      <w:tblPr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0"/>
        <w:gridCol w:w="800"/>
        <w:gridCol w:w="984"/>
        <w:gridCol w:w="2414"/>
        <w:gridCol w:w="1163"/>
        <w:gridCol w:w="617"/>
        <w:gridCol w:w="386"/>
        <w:gridCol w:w="250"/>
        <w:gridCol w:w="509"/>
        <w:gridCol w:w="208"/>
        <w:gridCol w:w="909"/>
        <w:gridCol w:w="1920"/>
      </w:tblGrid>
      <w:tr w:rsidR="00A8220C" w:rsidRPr="001D780B" w14:paraId="544F9447" w14:textId="77777777" w:rsidTr="001E024F">
        <w:trPr>
          <w:trHeight w:val="300"/>
        </w:trPr>
        <w:tc>
          <w:tcPr>
            <w:tcW w:w="730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9AFB34C" w14:textId="77777777" w:rsidR="00A8220C" w:rsidRPr="00A8220C" w:rsidRDefault="00A8220C" w:rsidP="00A8220C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97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256E" w14:textId="25751503" w:rsidR="00A8220C" w:rsidRPr="009D4D84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There were </w:t>
            </w:r>
            <w:proofErr w:type="gramStart"/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(  </w:t>
            </w:r>
            <w:proofErr w:type="gramEnd"/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  </w:t>
            </w:r>
            <w:r w:rsidR="00DA03B3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>29</w:t>
            </w:r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proofErr w:type="gramStart"/>
            <w:r w:rsidRPr="009D4D84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 )</w:t>
            </w:r>
            <w:proofErr w:type="gramEnd"/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 checks written</w:t>
            </w:r>
            <w:r w:rsidR="00627882"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 during the audit period</w:t>
            </w: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.       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B6FD" w14:textId="77777777" w:rsidR="00A8220C" w:rsidRPr="009D4D84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F36F" w14:textId="77777777" w:rsidR="00A8220C" w:rsidRPr="009D4D84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B5E6" w14:textId="77777777" w:rsidR="00A8220C" w:rsidRPr="009D4D84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0B82AD3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A8220C" w:rsidRPr="001D780B" w14:paraId="33C73361" w14:textId="77777777" w:rsidTr="001E024F">
        <w:trPr>
          <w:trHeight w:val="300"/>
        </w:trPr>
        <w:tc>
          <w:tcPr>
            <w:tcW w:w="73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BF84768" w14:textId="77777777" w:rsidR="00A8220C" w:rsidRPr="00A8220C" w:rsidRDefault="00A8220C" w:rsidP="00A8220C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82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0B91" w14:textId="6B938273" w:rsidR="00A8220C" w:rsidRPr="009D4D84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We reviewed 25% </w:t>
            </w:r>
            <w:proofErr w:type="gramStart"/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(  </w:t>
            </w:r>
            <w:proofErr w:type="gramEnd"/>
            <w:r w:rsidRPr="009D4D84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 </w:t>
            </w:r>
            <w:r w:rsidR="00DA03B3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>67</w:t>
            </w:r>
            <w:r w:rsidR="007228EF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="006160C6" w:rsidRPr="009D4D84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proofErr w:type="gramStart"/>
            <w:r w:rsidRPr="009D4D84">
              <w:rPr>
                <w:rFonts w:ascii="Times New Roman" w:hAnsi="Times New Roman"/>
                <w:b/>
                <w:color w:val="000000"/>
                <w:sz w:val="22"/>
                <w:bdr w:val="single" w:sz="4" w:space="0" w:color="auto"/>
              </w:rPr>
              <w:t xml:space="preserve"> </w:t>
            </w: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 )</w:t>
            </w:r>
            <w:proofErr w:type="gramEnd"/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 </w:t>
            </w:r>
            <w:r w:rsidR="00627882"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of </w:t>
            </w:r>
            <w:r w:rsidR="00B5066F"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the </w:t>
            </w:r>
            <w:r w:rsidRPr="009D4D84">
              <w:rPr>
                <w:rFonts w:ascii="Times New Roman" w:hAnsi="Times New Roman"/>
                <w:b/>
                <w:color w:val="000000"/>
                <w:sz w:val="22"/>
              </w:rPr>
              <w:t xml:space="preserve">checks written (see below for details).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14088A6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4D241D" w:rsidRPr="001D780B" w14:paraId="484870A5" w14:textId="77777777" w:rsidTr="001E024F">
        <w:trPr>
          <w:trHeight w:val="300"/>
        </w:trPr>
        <w:tc>
          <w:tcPr>
            <w:tcW w:w="73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C0AD95D" w14:textId="77777777" w:rsidR="004D241D" w:rsidRPr="00A8220C" w:rsidRDefault="004D241D" w:rsidP="00A8220C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2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1CFC7" w14:textId="77777777" w:rsidR="004D241D" w:rsidRPr="00FE0292" w:rsidRDefault="004D241D" w:rsidP="00A822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E0292">
              <w:rPr>
                <w:rFonts w:ascii="Times New Roman" w:hAnsi="Times New Roman"/>
                <w:b/>
                <w:color w:val="000000"/>
                <w:sz w:val="22"/>
              </w:rPr>
              <w:t>(SEP = Separation of pay</w:t>
            </w:r>
            <w:r w:rsidR="004B0C2A" w:rsidRPr="00FE0292">
              <w:rPr>
                <w:rFonts w:ascii="Times New Roman" w:hAnsi="Times New Roman"/>
                <w:b/>
                <w:color w:val="000000"/>
                <w:sz w:val="22"/>
              </w:rPr>
              <w:t>ee</w:t>
            </w:r>
            <w:r w:rsidRPr="00FE0292">
              <w:rPr>
                <w:rFonts w:ascii="Times New Roman" w:hAnsi="Times New Roman"/>
                <w:b/>
                <w:color w:val="000000"/>
                <w:sz w:val="22"/>
              </w:rPr>
              <w:t xml:space="preserve"> and check signers) (OS=Outstanding Che</w:t>
            </w:r>
            <w:r w:rsidR="00BA2032" w:rsidRPr="00FE0292">
              <w:rPr>
                <w:rFonts w:ascii="Times New Roman" w:hAnsi="Times New Roman"/>
                <w:b/>
                <w:color w:val="000000"/>
                <w:sz w:val="22"/>
              </w:rPr>
              <w:t>c</w:t>
            </w:r>
            <w:r w:rsidRPr="00FE0292">
              <w:rPr>
                <w:rFonts w:ascii="Times New Roman" w:hAnsi="Times New Roman"/>
                <w:b/>
                <w:color w:val="000000"/>
                <w:sz w:val="22"/>
              </w:rPr>
              <w:t>k)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42CCDD09" w14:textId="77777777" w:rsidR="004D241D" w:rsidRPr="00FE0292" w:rsidRDefault="004D241D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A8220C" w:rsidRPr="001D780B" w14:paraId="37EE21AB" w14:textId="77777777" w:rsidTr="001E024F">
        <w:trPr>
          <w:trHeight w:val="300"/>
        </w:trPr>
        <w:tc>
          <w:tcPr>
            <w:tcW w:w="7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643A2" w14:textId="77777777" w:rsidR="00A8220C" w:rsidRPr="00A8220C" w:rsidRDefault="00A8220C" w:rsidP="00A8220C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196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Cs w:val="20"/>
              </w:rPr>
              <w:t>Check #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9921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22"/>
              </w:rPr>
              <w:t>DATE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2E1B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Cs w:val="20"/>
              </w:rPr>
              <w:t>PAYABLE TO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6E3F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VOUCHER EXISTS?</w:t>
            </w:r>
          </w:p>
        </w:tc>
        <w:tc>
          <w:tcPr>
            <w:tcW w:w="12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2657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DUAL SIGNATURE?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C2C0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SEP.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3636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A9620" w14:textId="77777777" w:rsidR="00A8220C" w:rsidRPr="00FE0292" w:rsidRDefault="00A8220C" w:rsidP="00A82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FE0292">
              <w:rPr>
                <w:rFonts w:ascii="Times New Roman" w:hAnsi="Times New Roman"/>
                <w:b/>
                <w:bCs/>
                <w:color w:val="000000"/>
                <w:sz w:val="22"/>
              </w:rPr>
              <w:t>REMARKS</w:t>
            </w:r>
          </w:p>
        </w:tc>
      </w:tr>
      <w:tr w:rsidR="00A8220C" w:rsidRPr="001D780B" w14:paraId="1E796F98" w14:textId="77777777" w:rsidTr="001E024F">
        <w:trPr>
          <w:trHeight w:val="300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6102" w14:textId="77777777" w:rsidR="00A8220C" w:rsidRPr="00A8220C" w:rsidRDefault="00A8220C" w:rsidP="00A8220C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2C52F0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76600E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4FF2FF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29FF6D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38A375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E39572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1E91D5D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  <w:hideMark/>
          </w:tcPr>
          <w:p w14:paraId="171868CE" w14:textId="77777777" w:rsidR="00A8220C" w:rsidRPr="00FE0292" w:rsidRDefault="00A8220C" w:rsidP="00A82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CA03CE" w:rsidRPr="001D780B" w14:paraId="599A0364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DC02" w14:textId="77777777" w:rsidR="00CA03CE" w:rsidRPr="00A8220C" w:rsidRDefault="00CA03CE" w:rsidP="00CA03CE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FEA3" w14:textId="3C521474" w:rsidR="006D359D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  <w:r w:rsidR="00DA03B3">
              <w:rPr>
                <w:rFonts w:ascii="Times New Roman" w:hAnsi="Times New Roman"/>
                <w:b/>
                <w:bCs/>
                <w:color w:val="000000"/>
                <w:sz w:val="22"/>
              </w:rPr>
              <w:t>3431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78C0" w14:textId="37772FDD" w:rsidR="00CA03CE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06/19/25</w:t>
            </w:r>
            <w:r w:rsidR="009C3B8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26CF" w14:textId="4A00AB20" w:rsidR="00CA03CE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Antedra Smith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8A7F" w14:textId="7027F5F7" w:rsidR="00CA03CE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05EC" w14:textId="3EEC462A" w:rsidR="00CA03CE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1C22" w14:textId="57FC2B8A" w:rsidR="00CA03CE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FF53" w14:textId="4896B411" w:rsidR="00CA03CE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45C4C1" w14:textId="6556368A" w:rsidR="00FC2BDF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$110.40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2D997D99" w14:textId="77777777" w:rsidTr="00116D6C">
        <w:trPr>
          <w:trHeight w:val="342"/>
        </w:trPr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0705" w14:textId="77777777" w:rsidR="00BA5F78" w:rsidRPr="00A8220C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0FAC" w14:textId="608009DB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  <w:r w:rsidR="00DA03B3">
              <w:rPr>
                <w:rFonts w:ascii="Times New Roman" w:hAnsi="Times New Roman"/>
                <w:b/>
                <w:bCs/>
                <w:color w:val="000000"/>
                <w:sz w:val="22"/>
              </w:rPr>
              <w:t>3434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36E9" w14:textId="2C901E26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7/24/25</w:t>
            </w:r>
            <w:r w:rsidR="009C3B8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8B66" w14:textId="18348EA1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Shirley Tyson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7A2E" w14:textId="4BAD97D6" w:rsidR="00BA5F78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02467" w14:textId="240569F3" w:rsidR="00BA5F78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80A0" w14:textId="7EBE5E53" w:rsidR="00BA5F78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419C" w14:textId="21FF5E71" w:rsidR="00BA5F78" w:rsidRPr="00BA5F78" w:rsidRDefault="00E73171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01BC17" w14:textId="5A23B574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$9.90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4920000B" w14:textId="77777777" w:rsidTr="00116D6C">
        <w:trPr>
          <w:trHeight w:val="342"/>
        </w:trPr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15BE" w14:textId="77777777" w:rsidR="00BA5F78" w:rsidRPr="00A8220C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31EF3" w14:textId="6052C55E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  <w:r w:rsidR="00DA03B3">
              <w:rPr>
                <w:rFonts w:ascii="Times New Roman" w:hAnsi="Times New Roman"/>
                <w:b/>
                <w:bCs/>
                <w:color w:val="000000"/>
                <w:sz w:val="22"/>
              </w:rPr>
              <w:t>3437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0CBE" w14:textId="5720E921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7/29/25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544" w14:textId="237A41F4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UT-Knoxville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9F6F" w14:textId="4A0D49F5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6E72" w14:textId="43A23CF7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CE79" w14:textId="090E4874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E799" w14:textId="4B340021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C4CCB4D" w14:textId="784BCC74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$1250.00</w:t>
            </w:r>
          </w:p>
        </w:tc>
      </w:tr>
      <w:tr w:rsidR="00BA5F78" w:rsidRPr="001D780B" w14:paraId="4DA220F1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933D" w14:textId="77777777" w:rsidR="00BA5F78" w:rsidRPr="00A8220C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 w:rsidRPr="00A8220C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84EC" w14:textId="069F71CF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3440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0BA7" w14:textId="338365F2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DA03B3">
              <w:rPr>
                <w:rFonts w:ascii="Times New Roman" w:hAnsi="Times New Roman"/>
                <w:b/>
                <w:bCs/>
                <w:color w:val="000000"/>
              </w:rPr>
              <w:t>8/18/25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EF2C" w14:textId="338B7A79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UA Fayetteville</w:t>
            </w:r>
            <w:r w:rsidR="009C3B83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14DE" w14:textId="61C3D711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7718" w14:textId="7A5F4716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B127" w14:textId="2388D6DA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1269" w14:textId="505F3D7D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52C400E" w14:textId="3872FAF3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$1250.00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1215B393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9ECE" w14:textId="77777777" w:rsidR="00BA5F78" w:rsidRPr="00A8220C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3C32" w14:textId="390368BD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3443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D3192" w14:textId="22A8649D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8/23/25</w:t>
            </w:r>
            <w:r w:rsidR="009C3B8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54A1" w14:textId="39D0B6A5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Black Swan Catering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6CDE" w14:textId="7422F8E4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6C51" w14:textId="04D75361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604D" w14:textId="3301217F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53FF" w14:textId="2F78C4FF" w:rsidR="00BA5F78" w:rsidRPr="00BA5F78" w:rsidRDefault="006D1862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D6D384C" w14:textId="6EBB9EAE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$260.70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792BF166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32BC" w14:textId="618C4261" w:rsidR="00BA5F78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1576" w14:textId="2715BE0C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  <w:r w:rsidR="00DA03B3">
              <w:rPr>
                <w:rFonts w:ascii="Times New Roman" w:hAnsi="Times New Roman"/>
                <w:b/>
                <w:bCs/>
                <w:color w:val="000000"/>
                <w:sz w:val="22"/>
              </w:rPr>
              <w:t>3447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2E6C" w14:textId="12FDBB4A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9/2/25</w:t>
            </w:r>
            <w:r w:rsidR="009C3B8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EE48" w14:textId="4F32382B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UA Fayetteville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FFC2C" w14:textId="5A8C9C89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10C9" w14:textId="39EEA0CC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2989A" w14:textId="724C725B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44E3" w14:textId="20E11AA6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005790" w14:textId="1E21CC67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$1250.00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34188822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8CED5" w14:textId="5EC26C7B" w:rsidR="00BA5F78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8498" w14:textId="28BF5B2C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3453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6C13" w14:textId="39DF0D0E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9/13/25</w:t>
            </w:r>
            <w:r w:rsidR="009C3B8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8D8DD" w14:textId="2D7BD7B5" w:rsidR="00BA5F78" w:rsidRPr="00BA5F78" w:rsidRDefault="00DA03B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Noria Day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6676" w14:textId="67FFAD0A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7DFB" w14:textId="10D1BD4D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DA1C" w14:textId="1CF412A8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1913" w14:textId="75FCE1A2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96AA85" w14:textId="73DF9DE7" w:rsidR="00BA5F78" w:rsidRPr="00BA5F78" w:rsidRDefault="00DA03B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$214.48</w:t>
            </w:r>
            <w:r w:rsidR="009C3B83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45A1A642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3568" w14:textId="63C88B57" w:rsidR="00BA5F78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ADB" w14:textId="4C6869CE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D69D" w14:textId="39DE8A4E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23D1" w14:textId="026F13A9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D0082" w14:textId="4F0462E4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7789" w14:textId="5B3ED08D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836E" w14:textId="3562784C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09CC" w14:textId="2DF71013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BAB43E" w14:textId="280CEB77" w:rsidR="00BA5F78" w:rsidRPr="00BA5F78" w:rsidRDefault="009C3B8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503704BA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006EC" w14:textId="1F966E96" w:rsidR="00BA5F78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4B46" w14:textId="64CEE560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29778" w14:textId="4A243FDD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A4AB" w14:textId="360DBF71" w:rsidR="00BA5F78" w:rsidRPr="00BA5F78" w:rsidRDefault="009C3B83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184C" w14:textId="7591825A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1630" w14:textId="183977BA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35F0" w14:textId="3B27020E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5ED76" w14:textId="63FB0DE3" w:rsidR="00BA5F78" w:rsidRPr="00BA5F78" w:rsidRDefault="00EC3A47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03A754" w14:textId="4E85E2C1" w:rsidR="00BA5F78" w:rsidRPr="00BA5F78" w:rsidRDefault="009C3B83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A5F78" w:rsidRPr="001D780B" w14:paraId="0485FCE1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D263" w14:textId="5D5296FE" w:rsidR="00BA5F78" w:rsidRDefault="00BA5F78" w:rsidP="00BA5F78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2CF65" w14:textId="65299133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B45B5" w14:textId="778CC30A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1FCD" w14:textId="36A59290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6B64C" w14:textId="421B5985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2547" w14:textId="2E462C5E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D9F5" w14:textId="5520DEF3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3237" w14:textId="6915F115" w:rsidR="00BA5F78" w:rsidRPr="00BA5F78" w:rsidRDefault="00BA5F78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8F5A3F" w14:textId="7918254F" w:rsidR="00BA5F78" w:rsidRPr="00BA5F78" w:rsidRDefault="00BA5F78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E024F" w:rsidRPr="001D780B" w14:paraId="4D672637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E55B" w14:textId="3887FCAB" w:rsidR="001E024F" w:rsidRDefault="001E024F" w:rsidP="001E024F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C7E7" w14:textId="06B42E5E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9559" w14:textId="3C6D4A23" w:rsidR="001E024F" w:rsidRPr="00BA5F78" w:rsidRDefault="00112093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46C86" w14:textId="08F46ECA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0774" w14:textId="09CEA68C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BE84" w14:textId="57D7FC42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8B79" w14:textId="13F5610C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594E" w14:textId="4798C082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A3CE698" w14:textId="2E5C3865" w:rsidR="001E024F" w:rsidRPr="00BA5F78" w:rsidRDefault="001E024F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E024F" w:rsidRPr="001D780B" w14:paraId="45196AE0" w14:textId="77777777" w:rsidTr="00116D6C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7AFC" w14:textId="7729A01C" w:rsidR="001E024F" w:rsidRDefault="001E024F" w:rsidP="001E024F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E5A6" w14:textId="7AC06FD6" w:rsidR="001E024F" w:rsidRPr="00BA5F78" w:rsidRDefault="00112093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B72" w14:textId="00C0D59E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D2D2" w14:textId="244AF202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8640" w14:textId="4A1E0914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6156D" w14:textId="7D4F1389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B7B7" w14:textId="5DAD75B7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9509" w14:textId="6289CC90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BC664E5" w14:textId="22EC355D" w:rsidR="001E024F" w:rsidRPr="00BA5F78" w:rsidRDefault="001E024F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E024F" w:rsidRPr="001D780B" w14:paraId="799BD68B" w14:textId="77777777" w:rsidTr="001E024F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BB8D" w14:textId="2672D732" w:rsidR="001E024F" w:rsidRDefault="001E024F" w:rsidP="001E024F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D1A3" w14:textId="3A7A897D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23A5" w14:textId="3555DFE1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44B14" w14:textId="637FB529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2BD0" w14:textId="4D26AC49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9377" w14:textId="5796BEE8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83252" w14:textId="436011C6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3174" w14:textId="4E62E7B6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3A91BCA" w14:textId="3E9ED753" w:rsidR="001E024F" w:rsidRPr="00BA5F78" w:rsidRDefault="001E024F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E024F" w:rsidRPr="001D780B" w14:paraId="4EC20700" w14:textId="77777777" w:rsidTr="001E024F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949A" w14:textId="55FCBAD7" w:rsidR="001E024F" w:rsidRDefault="001E024F" w:rsidP="001E024F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C3D8" w14:textId="3C83647B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9FE85" w14:textId="3D7B4142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3857" w14:textId="09F95695" w:rsidR="001E024F" w:rsidRPr="00BA5F78" w:rsidRDefault="001E024F" w:rsidP="00D5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3D8B" w14:textId="76C4784D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D276" w14:textId="2931CE4F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F852" w14:textId="7272624B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3A80" w14:textId="5FAC5CD6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7D3431B" w14:textId="6EB75268" w:rsidR="001E024F" w:rsidRPr="00BA5F78" w:rsidRDefault="001E024F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E024F" w:rsidRPr="001D780B" w14:paraId="1F134020" w14:textId="77777777" w:rsidTr="001E024F">
        <w:trPr>
          <w:trHeight w:val="342"/>
        </w:trPr>
        <w:tc>
          <w:tcPr>
            <w:tcW w:w="7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BCC7" w14:textId="0A51E707" w:rsidR="001E024F" w:rsidRDefault="001E024F" w:rsidP="001E024F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EA0B" w14:textId="7368B3D6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9A56" w14:textId="3B6D83DE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B647" w14:textId="17B2A4EB" w:rsidR="001E024F" w:rsidRPr="00BA5F78" w:rsidRDefault="001E024F" w:rsidP="001E02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E7DE3" w14:textId="43C7D341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3ADE" w14:textId="1A3A25C6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227B" w14:textId="682979FF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544" w14:textId="6A480660" w:rsidR="001E024F" w:rsidRPr="00BA5F78" w:rsidRDefault="001E024F" w:rsidP="001E0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918E77" w14:textId="09E15606" w:rsidR="001E024F" w:rsidRPr="00BA5F78" w:rsidRDefault="001E024F" w:rsidP="00667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</w:tbl>
    <w:p w14:paraId="3B51D262" w14:textId="1381C193" w:rsidR="00A8220C" w:rsidRDefault="00A8220C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p w14:paraId="73EBE91C" w14:textId="6959DC90" w:rsidR="005F6186" w:rsidRDefault="008446C5" w:rsidP="00A8220C">
      <w:pPr>
        <w:spacing w:after="0" w:line="240" w:lineRule="auto"/>
        <w:rPr>
          <w:rFonts w:ascii="Times New Roman" w:hAnsi="Times New Roman"/>
          <w:b/>
          <w:bCs/>
          <w:sz w:val="22"/>
          <w:szCs w:val="20"/>
          <w:u w:val="single"/>
        </w:rPr>
      </w:pPr>
      <w:r>
        <w:rPr>
          <w:rFonts w:ascii="Times New Roman" w:hAnsi="Times New Roman"/>
          <w:sz w:val="22"/>
          <w:szCs w:val="20"/>
        </w:rPr>
        <w:t xml:space="preserve">    </w:t>
      </w:r>
      <w:r w:rsidR="00ED67E1">
        <w:rPr>
          <w:rFonts w:ascii="Times New Roman" w:hAnsi="Times New Roman"/>
          <w:sz w:val="22"/>
          <w:szCs w:val="20"/>
        </w:rPr>
        <w:t xml:space="preserve">There </w:t>
      </w:r>
      <w:proofErr w:type="gramStart"/>
      <w:r w:rsidR="00ED67E1">
        <w:rPr>
          <w:rFonts w:ascii="Times New Roman" w:hAnsi="Times New Roman"/>
          <w:sz w:val="22"/>
          <w:szCs w:val="20"/>
        </w:rPr>
        <w:t>w</w:t>
      </w:r>
      <w:r w:rsidR="00DA03B3">
        <w:rPr>
          <w:rFonts w:ascii="Times New Roman" w:hAnsi="Times New Roman"/>
          <w:sz w:val="22"/>
          <w:szCs w:val="20"/>
        </w:rPr>
        <w:t>as</w:t>
      </w:r>
      <w:proofErr w:type="gramEnd"/>
      <w:r w:rsidR="00ED67E1">
        <w:rPr>
          <w:rFonts w:ascii="Times New Roman" w:hAnsi="Times New Roman"/>
          <w:sz w:val="22"/>
          <w:szCs w:val="20"/>
        </w:rPr>
        <w:t xml:space="preserve"> _</w:t>
      </w:r>
      <w:r w:rsidR="00DA03B3">
        <w:rPr>
          <w:rFonts w:ascii="Times New Roman" w:hAnsi="Times New Roman"/>
          <w:sz w:val="22"/>
          <w:szCs w:val="20"/>
        </w:rPr>
        <w:t>1</w:t>
      </w:r>
      <w:r w:rsidR="00ED67E1">
        <w:rPr>
          <w:rFonts w:ascii="Times New Roman" w:hAnsi="Times New Roman"/>
          <w:sz w:val="22"/>
          <w:szCs w:val="20"/>
        </w:rPr>
        <w:t>_</w:t>
      </w:r>
      <w:r>
        <w:rPr>
          <w:rFonts w:ascii="Times New Roman" w:hAnsi="Times New Roman"/>
          <w:sz w:val="22"/>
          <w:szCs w:val="20"/>
        </w:rPr>
        <w:t xml:space="preserve"> voided check during </w:t>
      </w:r>
      <w:r w:rsidR="00494B55">
        <w:rPr>
          <w:rFonts w:ascii="Times New Roman" w:hAnsi="Times New Roman"/>
          <w:sz w:val="22"/>
          <w:szCs w:val="20"/>
        </w:rPr>
        <w:t>the a</w:t>
      </w:r>
      <w:r>
        <w:rPr>
          <w:rFonts w:ascii="Times New Roman" w:hAnsi="Times New Roman"/>
          <w:sz w:val="22"/>
          <w:szCs w:val="20"/>
        </w:rPr>
        <w:t>udit period</w:t>
      </w:r>
      <w:r w:rsidR="001045B2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 Checks written during </w:t>
      </w:r>
      <w:r w:rsidR="00494B55">
        <w:rPr>
          <w:rFonts w:ascii="Times New Roman" w:hAnsi="Times New Roman"/>
          <w:sz w:val="22"/>
          <w:szCs w:val="20"/>
        </w:rPr>
        <w:t>a</w:t>
      </w:r>
      <w:r>
        <w:rPr>
          <w:rFonts w:ascii="Times New Roman" w:hAnsi="Times New Roman"/>
          <w:sz w:val="22"/>
          <w:szCs w:val="20"/>
        </w:rPr>
        <w:t xml:space="preserve">udit period: No. </w:t>
      </w:r>
      <w:proofErr w:type="gramStart"/>
      <w:r w:rsidR="00811D3F">
        <w:rPr>
          <w:rFonts w:ascii="Times New Roman" w:hAnsi="Times New Roman"/>
          <w:b/>
          <w:bCs/>
          <w:sz w:val="22"/>
          <w:szCs w:val="20"/>
          <w:u w:val="single"/>
        </w:rPr>
        <w:t>_</w:t>
      </w:r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 w:rsidR="00DA03B3">
        <w:rPr>
          <w:rFonts w:ascii="Times New Roman" w:hAnsi="Times New Roman"/>
          <w:b/>
          <w:bCs/>
          <w:sz w:val="22"/>
          <w:szCs w:val="20"/>
          <w:u w:val="single"/>
        </w:rPr>
        <w:t>3431</w:t>
      </w:r>
      <w:proofErr w:type="gramEnd"/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</w:t>
      </w:r>
      <w:r>
        <w:rPr>
          <w:rFonts w:ascii="Times New Roman" w:hAnsi="Times New Roman"/>
          <w:sz w:val="22"/>
          <w:szCs w:val="20"/>
        </w:rPr>
        <w:t xml:space="preserve"> to No. </w:t>
      </w:r>
      <w:r w:rsidR="00811D3F">
        <w:rPr>
          <w:rFonts w:ascii="Times New Roman" w:hAnsi="Times New Roman"/>
          <w:b/>
          <w:bCs/>
          <w:sz w:val="22"/>
          <w:szCs w:val="20"/>
          <w:u w:val="single"/>
        </w:rPr>
        <w:t>_</w:t>
      </w:r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</w:t>
      </w:r>
      <w:r w:rsidR="00DA03B3">
        <w:rPr>
          <w:rFonts w:ascii="Times New Roman" w:hAnsi="Times New Roman"/>
          <w:b/>
          <w:bCs/>
          <w:sz w:val="22"/>
          <w:szCs w:val="20"/>
          <w:u w:val="single"/>
        </w:rPr>
        <w:t>3459</w:t>
      </w:r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  </w:t>
      </w:r>
    </w:p>
    <w:p w14:paraId="42AF1159" w14:textId="476C2A1F" w:rsidR="0080263F" w:rsidRPr="00C36E99" w:rsidRDefault="00C36E99" w:rsidP="00C36E99">
      <w:pPr>
        <w:spacing w:after="0" w:line="240" w:lineRule="auto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 xml:space="preserve">    There were </w:t>
      </w:r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  </w:t>
      </w:r>
      <w:r w:rsidR="00DA03B3">
        <w:rPr>
          <w:rFonts w:ascii="Times New Roman" w:hAnsi="Times New Roman"/>
          <w:b/>
          <w:bCs/>
          <w:sz w:val="22"/>
          <w:szCs w:val="20"/>
          <w:u w:val="single"/>
        </w:rPr>
        <w:t>0</w:t>
      </w:r>
      <w:r w:rsidR="007228EF">
        <w:rPr>
          <w:rFonts w:ascii="Times New Roman" w:hAnsi="Times New Roman"/>
          <w:b/>
          <w:bCs/>
          <w:sz w:val="22"/>
          <w:szCs w:val="20"/>
          <w:u w:val="single"/>
        </w:rPr>
        <w:t xml:space="preserve">     </w:t>
      </w:r>
      <w:r>
        <w:rPr>
          <w:rFonts w:ascii="Times New Roman" w:hAnsi="Times New Roman"/>
          <w:b/>
          <w:bCs/>
          <w:sz w:val="22"/>
          <w:szCs w:val="20"/>
        </w:rPr>
        <w:t xml:space="preserve"> cance</w:t>
      </w:r>
      <w:proofErr w:type="gramStart"/>
      <w:r>
        <w:rPr>
          <w:rFonts w:ascii="Times New Roman" w:hAnsi="Times New Roman"/>
          <w:b/>
          <w:bCs/>
          <w:sz w:val="22"/>
          <w:szCs w:val="20"/>
        </w:rPr>
        <w:t>lled check</w:t>
      </w:r>
      <w:proofErr w:type="gramEnd"/>
      <w:r>
        <w:rPr>
          <w:rFonts w:ascii="Times New Roman" w:hAnsi="Times New Roman"/>
          <w:b/>
          <w:bCs/>
          <w:sz w:val="22"/>
          <w:szCs w:val="20"/>
        </w:rPr>
        <w:t xml:space="preserve"> written in January, cancelled in February.  </w:t>
      </w:r>
    </w:p>
    <w:p w14:paraId="324D2030" w14:textId="1B98CB85" w:rsidR="00F016A2" w:rsidRDefault="00F016A2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p w14:paraId="3A40D3B1" w14:textId="77777777" w:rsidR="00F016A2" w:rsidRDefault="00F016A2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p w14:paraId="1FD51CE0" w14:textId="53DCD514" w:rsidR="0080263F" w:rsidRDefault="0080263F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p w14:paraId="59E752D4" w14:textId="1A6184CE" w:rsidR="00161AC2" w:rsidRDefault="00161AC2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CECE"/>
        <w:tblLook w:val="04A0" w:firstRow="1" w:lastRow="0" w:firstColumn="1" w:lastColumn="0" w:noHBand="0" w:noVBand="1"/>
      </w:tblPr>
      <w:tblGrid>
        <w:gridCol w:w="11016"/>
      </w:tblGrid>
      <w:tr w:rsidR="00AF6F45" w:rsidRPr="00941095" w14:paraId="55FE521D" w14:textId="77777777" w:rsidTr="00941095">
        <w:tc>
          <w:tcPr>
            <w:tcW w:w="11016" w:type="dxa"/>
            <w:shd w:val="clear" w:color="auto" w:fill="D0CECE"/>
          </w:tcPr>
          <w:p w14:paraId="2D2094EF" w14:textId="77777777" w:rsidR="00AF6F45" w:rsidRPr="00563042" w:rsidRDefault="00AF6F45" w:rsidP="0094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30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VERIFICATION OF MEMBERSHIP DUES </w:t>
            </w:r>
          </w:p>
        </w:tc>
      </w:tr>
    </w:tbl>
    <w:p w14:paraId="170452DA" w14:textId="7AC25B2C" w:rsidR="005E3808" w:rsidRDefault="006A0D5C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612">
        <w:rPr>
          <w:rFonts w:ascii="Times New Roman" w:hAnsi="Times New Roman"/>
          <w:sz w:val="24"/>
          <w:szCs w:val="24"/>
        </w:rPr>
        <w:t>A</w:t>
      </w:r>
      <w:r w:rsidR="00A8220C" w:rsidRPr="00BC3612">
        <w:rPr>
          <w:rFonts w:ascii="Times New Roman" w:hAnsi="Times New Roman"/>
          <w:sz w:val="24"/>
          <w:szCs w:val="24"/>
        </w:rPr>
        <w:t xml:space="preserve"> total </w:t>
      </w:r>
      <w:r w:rsidR="00A8220C" w:rsidRPr="00C850D4">
        <w:rPr>
          <w:rFonts w:ascii="Times New Roman" w:hAnsi="Times New Roman"/>
          <w:sz w:val="24"/>
          <w:szCs w:val="24"/>
        </w:rPr>
        <w:t xml:space="preserve">of  </w:t>
      </w:r>
      <w:r w:rsidR="00A8220C" w:rsidRPr="00C850D4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 xml:space="preserve"> </w:t>
      </w:r>
      <w:r w:rsidR="007D390B" w:rsidRPr="00C850D4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 xml:space="preserve"> </w:t>
      </w:r>
      <w:r w:rsidR="007228EF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 xml:space="preserve"> </w:t>
      </w:r>
      <w:r w:rsidR="00A92FBF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>6</w:t>
      </w:r>
      <w:r w:rsidR="00D63B1F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>3</w:t>
      </w:r>
      <w:proofErr w:type="gramStart"/>
      <w:r w:rsidR="00811D3F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>_</w:t>
      </w:r>
      <w:r w:rsidR="00A8220C" w:rsidRPr="00BC3612">
        <w:rPr>
          <w:rFonts w:ascii="Times New Roman" w:hAnsi="Times New Roman"/>
          <w:b/>
          <w:color w:val="000000"/>
          <w:sz w:val="24"/>
          <w:szCs w:val="24"/>
          <w:bdr w:val="single" w:sz="4" w:space="0" w:color="auto"/>
        </w:rPr>
        <w:t xml:space="preserve"> </w:t>
      </w:r>
      <w:r w:rsidR="00A8220C" w:rsidRPr="00BC36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220C" w:rsidRPr="00BC3612">
        <w:rPr>
          <w:rFonts w:ascii="Times New Roman" w:hAnsi="Times New Roman"/>
          <w:sz w:val="24"/>
          <w:szCs w:val="24"/>
        </w:rPr>
        <w:t>dues</w:t>
      </w:r>
      <w:proofErr w:type="gramEnd"/>
      <w:r w:rsidR="00A8220C" w:rsidRPr="00BC3612">
        <w:rPr>
          <w:rFonts w:ascii="Times New Roman" w:hAnsi="Times New Roman"/>
          <w:sz w:val="24"/>
          <w:szCs w:val="24"/>
        </w:rPr>
        <w:t xml:space="preserve"> </w:t>
      </w:r>
      <w:r w:rsidR="00F02E60" w:rsidRPr="00BC3612">
        <w:rPr>
          <w:rFonts w:ascii="Times New Roman" w:hAnsi="Times New Roman"/>
          <w:sz w:val="24"/>
          <w:szCs w:val="24"/>
        </w:rPr>
        <w:t xml:space="preserve">were </w:t>
      </w:r>
      <w:r w:rsidR="00A8220C" w:rsidRPr="00BC3612">
        <w:rPr>
          <w:rFonts w:ascii="Times New Roman" w:hAnsi="Times New Roman"/>
          <w:sz w:val="24"/>
          <w:szCs w:val="24"/>
        </w:rPr>
        <w:t xml:space="preserve">received </w:t>
      </w:r>
      <w:r w:rsidR="00A85617">
        <w:rPr>
          <w:rFonts w:ascii="Times New Roman" w:hAnsi="Times New Roman"/>
          <w:sz w:val="24"/>
          <w:szCs w:val="24"/>
        </w:rPr>
        <w:t xml:space="preserve">and submitted </w:t>
      </w:r>
      <w:r w:rsidR="00A8220C" w:rsidRPr="00BC3612">
        <w:rPr>
          <w:rFonts w:ascii="Times New Roman" w:hAnsi="Times New Roman"/>
          <w:sz w:val="24"/>
          <w:szCs w:val="24"/>
        </w:rPr>
        <w:t>during the</w:t>
      </w:r>
      <w:r w:rsidR="003D4013" w:rsidRPr="00BC3612">
        <w:rPr>
          <w:rFonts w:ascii="Times New Roman" w:hAnsi="Times New Roman"/>
          <w:sz w:val="24"/>
          <w:szCs w:val="24"/>
        </w:rPr>
        <w:t xml:space="preserve"> audit period</w:t>
      </w:r>
      <w:r w:rsidR="00F02E60" w:rsidRPr="00BC3612">
        <w:rPr>
          <w:rFonts w:ascii="Times New Roman" w:hAnsi="Times New Roman"/>
          <w:sz w:val="24"/>
          <w:szCs w:val="24"/>
        </w:rPr>
        <w:t xml:space="preserve"> and </w:t>
      </w:r>
      <w:r w:rsidR="003D4013" w:rsidRPr="00BC3612">
        <w:rPr>
          <w:rFonts w:ascii="Times New Roman" w:hAnsi="Times New Roman"/>
          <w:sz w:val="24"/>
          <w:szCs w:val="24"/>
        </w:rPr>
        <w:t xml:space="preserve">100% of </w:t>
      </w:r>
      <w:r w:rsidR="00F02E60" w:rsidRPr="00BC3612">
        <w:rPr>
          <w:rFonts w:ascii="Times New Roman" w:hAnsi="Times New Roman"/>
          <w:sz w:val="24"/>
          <w:szCs w:val="24"/>
        </w:rPr>
        <w:t xml:space="preserve">the </w:t>
      </w:r>
      <w:r w:rsidR="003D4013" w:rsidRPr="00BC3612">
        <w:rPr>
          <w:rFonts w:ascii="Times New Roman" w:hAnsi="Times New Roman"/>
          <w:sz w:val="24"/>
          <w:szCs w:val="24"/>
        </w:rPr>
        <w:t xml:space="preserve">membership dues were reviewed.  Verified </w:t>
      </w:r>
      <w:r w:rsidR="009F4BF8" w:rsidRPr="00BC3612">
        <w:rPr>
          <w:rFonts w:ascii="Times New Roman" w:hAnsi="Times New Roman"/>
          <w:sz w:val="24"/>
          <w:szCs w:val="24"/>
        </w:rPr>
        <w:t>dues were transmitted within 30 days of receipt</w:t>
      </w:r>
      <w:r w:rsidR="00B16A84">
        <w:rPr>
          <w:rFonts w:ascii="Times New Roman" w:hAnsi="Times New Roman"/>
          <w:sz w:val="24"/>
          <w:szCs w:val="24"/>
        </w:rPr>
        <w:t xml:space="preserve">.  The dues were </w:t>
      </w:r>
      <w:r w:rsidR="009F4BF8" w:rsidRPr="00BC3612">
        <w:rPr>
          <w:rFonts w:ascii="Times New Roman" w:hAnsi="Times New Roman"/>
          <w:sz w:val="24"/>
          <w:szCs w:val="24"/>
        </w:rPr>
        <w:t>credited to the correct member and recorded in the correct fiscal year</w:t>
      </w:r>
      <w:r w:rsidR="005E3808">
        <w:rPr>
          <w:rFonts w:ascii="Times New Roman" w:hAnsi="Times New Roman"/>
          <w:sz w:val="24"/>
          <w:szCs w:val="24"/>
        </w:rPr>
        <w:t xml:space="preserve">.  </w:t>
      </w:r>
    </w:p>
    <w:p w14:paraId="2889B464" w14:textId="77777777" w:rsidR="005E3808" w:rsidRDefault="005E3808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8443D" w14:textId="0D30A2D8" w:rsidR="0086334E" w:rsidRPr="005B0E9C" w:rsidRDefault="00B131C1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E9C">
        <w:rPr>
          <w:rFonts w:ascii="Times New Roman" w:hAnsi="Times New Roman"/>
          <w:sz w:val="24"/>
          <w:szCs w:val="24"/>
        </w:rPr>
        <w:t>T</w:t>
      </w:r>
      <w:r w:rsidR="00ED7C91" w:rsidRPr="005B0E9C">
        <w:rPr>
          <w:rFonts w:ascii="Times New Roman" w:hAnsi="Times New Roman"/>
          <w:sz w:val="24"/>
          <w:szCs w:val="24"/>
        </w:rPr>
        <w:t xml:space="preserve">here </w:t>
      </w:r>
      <w:r w:rsidRPr="005B0E9C">
        <w:rPr>
          <w:rFonts w:ascii="Times New Roman" w:hAnsi="Times New Roman"/>
          <w:sz w:val="24"/>
          <w:szCs w:val="24"/>
        </w:rPr>
        <w:t>were</w:t>
      </w:r>
      <w:r w:rsidR="00ED7C91" w:rsidRPr="005B0E9C">
        <w:rPr>
          <w:rFonts w:ascii="Times New Roman" w:hAnsi="Times New Roman"/>
          <w:sz w:val="24"/>
          <w:szCs w:val="24"/>
        </w:rPr>
        <w:t xml:space="preserve"> </w:t>
      </w:r>
      <w:r w:rsidR="00ED67E1">
        <w:rPr>
          <w:rFonts w:ascii="Times New Roman" w:hAnsi="Times New Roman"/>
          <w:sz w:val="24"/>
          <w:szCs w:val="24"/>
        </w:rPr>
        <w:t>_</w:t>
      </w:r>
      <w:r w:rsidR="005F6466">
        <w:rPr>
          <w:rFonts w:ascii="Times New Roman" w:hAnsi="Times New Roman"/>
          <w:sz w:val="24"/>
          <w:szCs w:val="24"/>
        </w:rPr>
        <w:t>0</w:t>
      </w:r>
      <w:r w:rsidR="00ED67E1">
        <w:rPr>
          <w:rFonts w:ascii="Times New Roman" w:hAnsi="Times New Roman"/>
          <w:sz w:val="24"/>
          <w:szCs w:val="24"/>
        </w:rPr>
        <w:t xml:space="preserve">_ </w:t>
      </w:r>
      <w:r w:rsidR="00ED7C91" w:rsidRPr="005B0E9C">
        <w:rPr>
          <w:rFonts w:ascii="Times New Roman" w:hAnsi="Times New Roman"/>
          <w:sz w:val="24"/>
          <w:szCs w:val="24"/>
        </w:rPr>
        <w:t xml:space="preserve">dues pending for remittance to NH at the end of the </w:t>
      </w:r>
      <w:r w:rsidR="007228EF">
        <w:rPr>
          <w:rFonts w:ascii="Times New Roman" w:hAnsi="Times New Roman"/>
          <w:b/>
          <w:bCs/>
          <w:sz w:val="24"/>
          <w:szCs w:val="24"/>
        </w:rPr>
        <w:t>3</w:t>
      </w:r>
      <w:r w:rsidR="007228EF" w:rsidRPr="007228EF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7228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7C91" w:rsidRPr="005B0E9C">
        <w:rPr>
          <w:rFonts w:ascii="Times New Roman" w:hAnsi="Times New Roman"/>
          <w:sz w:val="24"/>
          <w:szCs w:val="24"/>
        </w:rPr>
        <w:t xml:space="preserve">quarter.  </w:t>
      </w:r>
      <w:r w:rsidR="00B16A84" w:rsidRPr="005B0E9C">
        <w:rPr>
          <w:rFonts w:ascii="Times New Roman" w:hAnsi="Times New Roman"/>
          <w:sz w:val="24"/>
          <w:szCs w:val="24"/>
        </w:rPr>
        <w:t xml:space="preserve">      </w:t>
      </w:r>
    </w:p>
    <w:p w14:paraId="4C8DC465" w14:textId="77777777" w:rsidR="0086334E" w:rsidRDefault="0086334E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8064FE" w14:textId="3B018112" w:rsidR="00D001E4" w:rsidRPr="00BA5F78" w:rsidRDefault="00D001E4" w:rsidP="00AE5A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B6BDF7" w14:textId="77777777" w:rsidR="008D04AA" w:rsidRDefault="008D04AA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7F3DA" w14:textId="77777777" w:rsidR="008D04AA" w:rsidRDefault="008D04AA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C145E" w14:textId="77777777" w:rsidR="00EF2EAD" w:rsidRDefault="00EF2EAD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CAD5F" w14:textId="77777777" w:rsidR="00EF2EAD" w:rsidRDefault="00EF2EAD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B448CB" w14:textId="77777777" w:rsidR="00EF2EAD" w:rsidRDefault="00EF2EAD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0BEF6" w14:textId="77777777" w:rsidR="00EF2EAD" w:rsidRDefault="00EF2EAD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EB570" w14:textId="77777777" w:rsidR="00EF2EAD" w:rsidRDefault="00EF2EAD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2734E" w14:textId="77777777" w:rsidR="001E024F" w:rsidRDefault="001E024F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6B565" w14:textId="77777777" w:rsidR="001239FA" w:rsidRDefault="001239FA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6EA90" w14:textId="77777777" w:rsidR="001239FA" w:rsidRDefault="001239FA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0B671" w14:textId="77777777" w:rsidR="001E024F" w:rsidRDefault="001E024F" w:rsidP="00AE5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19757" w14:textId="77777777" w:rsidR="00370706" w:rsidRDefault="00370706" w:rsidP="00A8220C">
      <w:pPr>
        <w:spacing w:after="0" w:line="240" w:lineRule="auto"/>
        <w:rPr>
          <w:rFonts w:ascii="Times New Roman" w:hAnsi="Times New Roman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8A1FD5" w:rsidRPr="00DA1FBF" w14:paraId="7BF35603" w14:textId="77777777" w:rsidTr="00DA1FBF">
        <w:tc>
          <w:tcPr>
            <w:tcW w:w="11016" w:type="dxa"/>
          </w:tcPr>
          <w:p w14:paraId="0564829C" w14:textId="77777777" w:rsidR="008A1FD5" w:rsidRPr="00563042" w:rsidRDefault="00DE0E9A" w:rsidP="00DA1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042">
              <w:rPr>
                <w:rFonts w:ascii="Times New Roman" w:hAnsi="Times New Roman"/>
                <w:b/>
                <w:sz w:val="28"/>
                <w:szCs w:val="28"/>
              </w:rPr>
              <w:t xml:space="preserve">EXHIBIT “B” - </w:t>
            </w:r>
            <w:r w:rsidR="008A1FD5" w:rsidRPr="00563042">
              <w:rPr>
                <w:rFonts w:ascii="Times New Roman" w:hAnsi="Times New Roman"/>
                <w:b/>
                <w:sz w:val="28"/>
                <w:szCs w:val="28"/>
              </w:rPr>
              <w:t>RECOMMENDATIONS</w:t>
            </w:r>
          </w:p>
        </w:tc>
      </w:tr>
      <w:bookmarkEnd w:id="1"/>
    </w:tbl>
    <w:p w14:paraId="471D5D6B" w14:textId="3CFD308B" w:rsidR="005D7459" w:rsidRPr="00C850D4" w:rsidRDefault="005D7459" w:rsidP="00E8585E">
      <w:pPr>
        <w:spacing w:after="0" w:line="240" w:lineRule="auto"/>
        <w:ind w:right="90"/>
        <w:rPr>
          <w:rFonts w:ascii="Times New Roman" w:hAnsi="Times New Roman"/>
          <w:bCs/>
          <w:sz w:val="24"/>
          <w:szCs w:val="24"/>
        </w:rPr>
      </w:pPr>
    </w:p>
    <w:p w14:paraId="5D69492A" w14:textId="581998CA" w:rsidR="006C2EAB" w:rsidRPr="007228EF" w:rsidRDefault="0080263F" w:rsidP="007228EF">
      <w:pPr>
        <w:spacing w:after="0" w:line="240" w:lineRule="auto"/>
        <w:ind w:right="90"/>
        <w:rPr>
          <w:rFonts w:ascii="Times New Roman" w:hAnsi="Times New Roman"/>
          <w:bCs/>
          <w:sz w:val="24"/>
          <w:szCs w:val="24"/>
        </w:rPr>
      </w:pPr>
      <w:r w:rsidRPr="007228EF">
        <w:rPr>
          <w:rFonts w:ascii="Times New Roman" w:hAnsi="Times New Roman"/>
          <w:bCs/>
          <w:sz w:val="24"/>
          <w:szCs w:val="24"/>
        </w:rPr>
        <w:t xml:space="preserve"> </w:t>
      </w:r>
      <w:r w:rsidR="004A1E07" w:rsidRPr="007228EF">
        <w:rPr>
          <w:rFonts w:ascii="Times New Roman" w:hAnsi="Times New Roman"/>
          <w:bCs/>
          <w:sz w:val="24"/>
          <w:szCs w:val="24"/>
        </w:rPr>
        <w:t xml:space="preserve"> </w:t>
      </w:r>
      <w:r w:rsidR="001771DD" w:rsidRPr="007228EF">
        <w:rPr>
          <w:rFonts w:ascii="Times New Roman" w:hAnsi="Times New Roman"/>
          <w:bCs/>
          <w:sz w:val="24"/>
          <w:szCs w:val="24"/>
        </w:rPr>
        <w:t xml:space="preserve"> </w:t>
      </w:r>
    </w:p>
    <w:p w14:paraId="5CCCF607" w14:textId="64BF5B50" w:rsidR="00455739" w:rsidRPr="00C850D4" w:rsidRDefault="00455739" w:rsidP="005F6186">
      <w:pPr>
        <w:spacing w:after="0" w:line="240" w:lineRule="auto"/>
        <w:ind w:left="360" w:right="90"/>
        <w:rPr>
          <w:rFonts w:ascii="Times New Roman" w:hAnsi="Times New Roman"/>
          <w:bCs/>
          <w:sz w:val="24"/>
          <w:szCs w:val="24"/>
        </w:rPr>
      </w:pPr>
      <w:r w:rsidRPr="00C850D4">
        <w:rPr>
          <w:rFonts w:ascii="Times New Roman" w:hAnsi="Times New Roman"/>
          <w:bCs/>
          <w:sz w:val="24"/>
          <w:szCs w:val="24"/>
        </w:rPr>
        <w:t xml:space="preserve">  </w:t>
      </w:r>
    </w:p>
    <w:p w14:paraId="1793555D" w14:textId="791CB15B" w:rsidR="00A3351F" w:rsidRPr="00542CCE" w:rsidRDefault="00057725" w:rsidP="007E292D">
      <w:pPr>
        <w:pStyle w:val="ListParagraph"/>
        <w:spacing w:after="0" w:line="240" w:lineRule="auto"/>
        <w:ind w:right="9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8C0787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A3351F" w:rsidRPr="00542CCE" w:rsidSect="00CB4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576" w:bottom="720" w:left="576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1D64" w14:textId="77777777" w:rsidR="0015492F" w:rsidRDefault="0015492F" w:rsidP="00B2749B">
      <w:pPr>
        <w:spacing w:after="0" w:line="240" w:lineRule="auto"/>
      </w:pPr>
      <w:r>
        <w:separator/>
      </w:r>
    </w:p>
  </w:endnote>
  <w:endnote w:type="continuationSeparator" w:id="0">
    <w:p w14:paraId="60945C89" w14:textId="77777777" w:rsidR="0015492F" w:rsidRDefault="0015492F" w:rsidP="00B2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0CDB" w14:textId="77777777" w:rsidR="00493AC0" w:rsidRDefault="00493AC0">
    <w:pPr>
      <w:pStyle w:val="Footer"/>
      <w:jc w:val="right"/>
    </w:pPr>
    <w:r w:rsidRPr="00493AC0">
      <w:rPr>
        <w:szCs w:val="20"/>
      </w:rPr>
      <w:t xml:space="preserve">CAAC </w:t>
    </w:r>
    <w:r w:rsidR="00713D20">
      <w:rPr>
        <w:szCs w:val="20"/>
      </w:rPr>
      <w:t xml:space="preserve">Internal Audit </w:t>
    </w:r>
    <w:r w:rsidRPr="00493AC0">
      <w:rPr>
        <w:szCs w:val="20"/>
      </w:rPr>
      <w:t xml:space="preserve">Committee </w:t>
    </w:r>
    <w:r w:rsidR="003F30D3">
      <w:rPr>
        <w:szCs w:val="20"/>
      </w:rPr>
      <w:t>Report</w:t>
    </w:r>
    <w:r>
      <w:rPr>
        <w:szCs w:val="20"/>
      </w:rPr>
      <w:t>, Page</w:t>
    </w:r>
    <w:r w:rsidRPr="00493AC0">
      <w:rPr>
        <w:szCs w:val="20"/>
      </w:rPr>
      <w:t xml:space="preserve"> </w:t>
    </w:r>
    <w:r w:rsidRPr="00493AC0">
      <w:rPr>
        <w:szCs w:val="20"/>
      </w:rPr>
      <w:fldChar w:fldCharType="begin"/>
    </w:r>
    <w:r w:rsidRPr="00493AC0">
      <w:rPr>
        <w:szCs w:val="20"/>
      </w:rPr>
      <w:instrText xml:space="preserve"> PAGE   \* MERGEFORMAT </w:instrText>
    </w:r>
    <w:r w:rsidRPr="00493AC0">
      <w:rPr>
        <w:szCs w:val="20"/>
      </w:rPr>
      <w:fldChar w:fldCharType="separate"/>
    </w:r>
    <w:r w:rsidR="008770CF">
      <w:rPr>
        <w:noProof/>
        <w:szCs w:val="20"/>
      </w:rPr>
      <w:t>2</w:t>
    </w:r>
    <w:r w:rsidRPr="00493AC0">
      <w:rPr>
        <w:noProof/>
        <w:szCs w:val="20"/>
      </w:rPr>
      <w:fldChar w:fldCharType="end"/>
    </w:r>
  </w:p>
  <w:p w14:paraId="55AD0D2B" w14:textId="77777777" w:rsidR="00493AC0" w:rsidRPr="00493AC0" w:rsidRDefault="00493AC0" w:rsidP="00493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4A2F" w14:textId="77777777" w:rsidR="001037CC" w:rsidRDefault="00103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A3A2" w14:textId="77777777" w:rsidR="001037CC" w:rsidRDefault="00103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A4C8" w14:textId="77777777" w:rsidR="0015492F" w:rsidRDefault="0015492F" w:rsidP="00B2749B">
      <w:pPr>
        <w:spacing w:after="0" w:line="240" w:lineRule="auto"/>
      </w:pPr>
      <w:r>
        <w:separator/>
      </w:r>
    </w:p>
  </w:footnote>
  <w:footnote w:type="continuationSeparator" w:id="0">
    <w:p w14:paraId="40180C14" w14:textId="77777777" w:rsidR="0015492F" w:rsidRDefault="0015492F" w:rsidP="00B2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AF38" w14:textId="78ADCCA6" w:rsidR="001037CC" w:rsidRDefault="00103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9AF7" w14:textId="3E90F072" w:rsidR="001037CC" w:rsidRDefault="00103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0045" w14:textId="40F10085" w:rsidR="001037CC" w:rsidRDefault="00103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CBD"/>
    <w:multiLevelType w:val="hybridMultilevel"/>
    <w:tmpl w:val="B7CA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32E"/>
    <w:multiLevelType w:val="hybridMultilevel"/>
    <w:tmpl w:val="7E4C9136"/>
    <w:lvl w:ilvl="0" w:tplc="04090001">
      <w:start w:val="34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6C78"/>
    <w:multiLevelType w:val="hybridMultilevel"/>
    <w:tmpl w:val="B7CA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B6B"/>
    <w:multiLevelType w:val="hybridMultilevel"/>
    <w:tmpl w:val="ADF2B59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64D4D2B"/>
    <w:multiLevelType w:val="hybridMultilevel"/>
    <w:tmpl w:val="C1B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F2C"/>
    <w:multiLevelType w:val="multilevel"/>
    <w:tmpl w:val="8D509E0A"/>
    <w:styleLink w:val="Style1"/>
    <w:lvl w:ilvl="0">
      <w:start w:val="1"/>
      <w:numFmt w:val="decimal"/>
      <w:lvlText w:val="%1."/>
      <w:lvlJc w:val="left"/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5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2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9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6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3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1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5832" w:hanging="180"/>
      </w:pPr>
      <w:rPr>
        <w:rFonts w:cs="Times New Roman" w:hint="default"/>
      </w:rPr>
    </w:lvl>
  </w:abstractNum>
  <w:abstractNum w:abstractNumId="6" w15:restartNumberingAfterBreak="0">
    <w:nsid w:val="1A16749A"/>
    <w:multiLevelType w:val="hybridMultilevel"/>
    <w:tmpl w:val="42FA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04C3"/>
    <w:multiLevelType w:val="hybridMultilevel"/>
    <w:tmpl w:val="6FF8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E41C1"/>
    <w:multiLevelType w:val="hybridMultilevel"/>
    <w:tmpl w:val="5D7E4480"/>
    <w:lvl w:ilvl="0" w:tplc="C7A0ED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7AA31DF"/>
    <w:multiLevelType w:val="hybridMultilevel"/>
    <w:tmpl w:val="A720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76D3"/>
    <w:multiLevelType w:val="hybridMultilevel"/>
    <w:tmpl w:val="66B6D72C"/>
    <w:lvl w:ilvl="0" w:tplc="04090001">
      <w:start w:val="34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071F8"/>
    <w:multiLevelType w:val="hybridMultilevel"/>
    <w:tmpl w:val="281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D1A1B"/>
    <w:multiLevelType w:val="hybridMultilevel"/>
    <w:tmpl w:val="C414EE16"/>
    <w:lvl w:ilvl="0" w:tplc="0409000F">
      <w:start w:val="1"/>
      <w:numFmt w:val="decimal"/>
      <w:pStyle w:val="ListNumNoSpaceAS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4E46DD9"/>
    <w:multiLevelType w:val="hybridMultilevel"/>
    <w:tmpl w:val="143EE412"/>
    <w:lvl w:ilvl="0" w:tplc="13E23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561AC"/>
    <w:multiLevelType w:val="hybridMultilevel"/>
    <w:tmpl w:val="B7F0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E0D6E"/>
    <w:multiLevelType w:val="hybridMultilevel"/>
    <w:tmpl w:val="4984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7E5F"/>
    <w:multiLevelType w:val="hybridMultilevel"/>
    <w:tmpl w:val="947E2CC2"/>
    <w:lvl w:ilvl="0" w:tplc="92D45E6A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6738"/>
    <w:multiLevelType w:val="multilevel"/>
    <w:tmpl w:val="0828667A"/>
    <w:styleLink w:val="Table3-Numbering-CWGIT"/>
    <w:lvl w:ilvl="0">
      <w:start w:val="1"/>
      <w:numFmt w:val="decimal"/>
      <w:suff w:val="nothing"/>
      <w:lvlText w:val="%1.)"/>
      <w:lvlJc w:val="right"/>
      <w:pPr>
        <w:ind w:left="288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num w:numId="1" w16cid:durableId="1003433840">
    <w:abstractNumId w:val="17"/>
  </w:num>
  <w:num w:numId="2" w16cid:durableId="1729958765">
    <w:abstractNumId w:val="5"/>
  </w:num>
  <w:num w:numId="3" w16cid:durableId="1603415384">
    <w:abstractNumId w:val="12"/>
  </w:num>
  <w:num w:numId="4" w16cid:durableId="239944364">
    <w:abstractNumId w:val="3"/>
  </w:num>
  <w:num w:numId="5" w16cid:durableId="1813474023">
    <w:abstractNumId w:val="6"/>
  </w:num>
  <w:num w:numId="6" w16cid:durableId="588654998">
    <w:abstractNumId w:val="7"/>
  </w:num>
  <w:num w:numId="7" w16cid:durableId="841580265">
    <w:abstractNumId w:val="11"/>
  </w:num>
  <w:num w:numId="8" w16cid:durableId="1003584329">
    <w:abstractNumId w:val="0"/>
  </w:num>
  <w:num w:numId="9" w16cid:durableId="1107195632">
    <w:abstractNumId w:val="4"/>
  </w:num>
  <w:num w:numId="10" w16cid:durableId="2020306723">
    <w:abstractNumId w:val="2"/>
  </w:num>
  <w:num w:numId="11" w16cid:durableId="528184790">
    <w:abstractNumId w:val="4"/>
  </w:num>
  <w:num w:numId="12" w16cid:durableId="1610626048">
    <w:abstractNumId w:val="9"/>
  </w:num>
  <w:num w:numId="13" w16cid:durableId="1633711940">
    <w:abstractNumId w:val="16"/>
  </w:num>
  <w:num w:numId="14" w16cid:durableId="1516075038">
    <w:abstractNumId w:val="14"/>
  </w:num>
  <w:num w:numId="15" w16cid:durableId="646781429">
    <w:abstractNumId w:val="13"/>
  </w:num>
  <w:num w:numId="16" w16cid:durableId="1720519477">
    <w:abstractNumId w:val="15"/>
  </w:num>
  <w:num w:numId="17" w16cid:durableId="1449156363">
    <w:abstractNumId w:val="8"/>
  </w:num>
  <w:num w:numId="18" w16cid:durableId="1761683329">
    <w:abstractNumId w:val="10"/>
  </w:num>
  <w:num w:numId="19" w16cid:durableId="165448046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9B"/>
    <w:rsid w:val="00001A8A"/>
    <w:rsid w:val="00001D76"/>
    <w:rsid w:val="00005B5F"/>
    <w:rsid w:val="0000708A"/>
    <w:rsid w:val="00011597"/>
    <w:rsid w:val="00020692"/>
    <w:rsid w:val="00020B9D"/>
    <w:rsid w:val="000214B9"/>
    <w:rsid w:val="00021DAF"/>
    <w:rsid w:val="00025124"/>
    <w:rsid w:val="000259CC"/>
    <w:rsid w:val="0002621D"/>
    <w:rsid w:val="00026579"/>
    <w:rsid w:val="00031514"/>
    <w:rsid w:val="00031F19"/>
    <w:rsid w:val="00034E45"/>
    <w:rsid w:val="00034F67"/>
    <w:rsid w:val="0003514D"/>
    <w:rsid w:val="000407C9"/>
    <w:rsid w:val="00044182"/>
    <w:rsid w:val="00046044"/>
    <w:rsid w:val="000465E1"/>
    <w:rsid w:val="00050447"/>
    <w:rsid w:val="0005132C"/>
    <w:rsid w:val="00051F91"/>
    <w:rsid w:val="00053A74"/>
    <w:rsid w:val="0005599F"/>
    <w:rsid w:val="00056409"/>
    <w:rsid w:val="00057126"/>
    <w:rsid w:val="00057725"/>
    <w:rsid w:val="000630F6"/>
    <w:rsid w:val="00063D39"/>
    <w:rsid w:val="0006412A"/>
    <w:rsid w:val="00064EED"/>
    <w:rsid w:val="000736E5"/>
    <w:rsid w:val="000772EA"/>
    <w:rsid w:val="000777B6"/>
    <w:rsid w:val="00077B98"/>
    <w:rsid w:val="00081D5D"/>
    <w:rsid w:val="00082926"/>
    <w:rsid w:val="00085930"/>
    <w:rsid w:val="00090134"/>
    <w:rsid w:val="000903AC"/>
    <w:rsid w:val="00090AD0"/>
    <w:rsid w:val="0009150F"/>
    <w:rsid w:val="000916BF"/>
    <w:rsid w:val="00091EDD"/>
    <w:rsid w:val="00092FB3"/>
    <w:rsid w:val="000979F8"/>
    <w:rsid w:val="000A301B"/>
    <w:rsid w:val="000A3837"/>
    <w:rsid w:val="000A561C"/>
    <w:rsid w:val="000A63D4"/>
    <w:rsid w:val="000A7151"/>
    <w:rsid w:val="000A78AA"/>
    <w:rsid w:val="000B00A3"/>
    <w:rsid w:val="000B14B3"/>
    <w:rsid w:val="000B3C01"/>
    <w:rsid w:val="000C2416"/>
    <w:rsid w:val="000C2963"/>
    <w:rsid w:val="000C3428"/>
    <w:rsid w:val="000C4026"/>
    <w:rsid w:val="000C51D1"/>
    <w:rsid w:val="000D2818"/>
    <w:rsid w:val="000D3042"/>
    <w:rsid w:val="000D340D"/>
    <w:rsid w:val="000D5AEE"/>
    <w:rsid w:val="000D5EC7"/>
    <w:rsid w:val="000E54C5"/>
    <w:rsid w:val="000F0327"/>
    <w:rsid w:val="000F4695"/>
    <w:rsid w:val="000F688A"/>
    <w:rsid w:val="000F6B73"/>
    <w:rsid w:val="000F72C1"/>
    <w:rsid w:val="001005D4"/>
    <w:rsid w:val="001031EC"/>
    <w:rsid w:val="001037CC"/>
    <w:rsid w:val="001045B2"/>
    <w:rsid w:val="001046C1"/>
    <w:rsid w:val="001047AB"/>
    <w:rsid w:val="00112093"/>
    <w:rsid w:val="001120AC"/>
    <w:rsid w:val="00114EAD"/>
    <w:rsid w:val="00116C7B"/>
    <w:rsid w:val="00116D6C"/>
    <w:rsid w:val="00117014"/>
    <w:rsid w:val="00120C75"/>
    <w:rsid w:val="0012142A"/>
    <w:rsid w:val="00123781"/>
    <w:rsid w:val="001239FA"/>
    <w:rsid w:val="001257A1"/>
    <w:rsid w:val="00125A15"/>
    <w:rsid w:val="00126247"/>
    <w:rsid w:val="00127C7C"/>
    <w:rsid w:val="0013080D"/>
    <w:rsid w:val="001314C2"/>
    <w:rsid w:val="0013244D"/>
    <w:rsid w:val="001332EF"/>
    <w:rsid w:val="0013359E"/>
    <w:rsid w:val="00133D8A"/>
    <w:rsid w:val="00134FDA"/>
    <w:rsid w:val="0013531D"/>
    <w:rsid w:val="0013546A"/>
    <w:rsid w:val="001356DF"/>
    <w:rsid w:val="00135D4B"/>
    <w:rsid w:val="00137C8E"/>
    <w:rsid w:val="00137D0D"/>
    <w:rsid w:val="00142D19"/>
    <w:rsid w:val="00143BC2"/>
    <w:rsid w:val="00150587"/>
    <w:rsid w:val="00152066"/>
    <w:rsid w:val="00153544"/>
    <w:rsid w:val="00153DA2"/>
    <w:rsid w:val="0015492F"/>
    <w:rsid w:val="00154A5F"/>
    <w:rsid w:val="00154DF4"/>
    <w:rsid w:val="00157DEE"/>
    <w:rsid w:val="00160321"/>
    <w:rsid w:val="00161043"/>
    <w:rsid w:val="00161696"/>
    <w:rsid w:val="00161AC2"/>
    <w:rsid w:val="001627FA"/>
    <w:rsid w:val="00163711"/>
    <w:rsid w:val="00164B73"/>
    <w:rsid w:val="001659A3"/>
    <w:rsid w:val="00166187"/>
    <w:rsid w:val="001708CB"/>
    <w:rsid w:val="0017107E"/>
    <w:rsid w:val="001759FE"/>
    <w:rsid w:val="00176C79"/>
    <w:rsid w:val="001771DD"/>
    <w:rsid w:val="00182315"/>
    <w:rsid w:val="00183DF2"/>
    <w:rsid w:val="00184410"/>
    <w:rsid w:val="00184C6C"/>
    <w:rsid w:val="001855AA"/>
    <w:rsid w:val="001946EA"/>
    <w:rsid w:val="00194D07"/>
    <w:rsid w:val="001A2D54"/>
    <w:rsid w:val="001A2FBD"/>
    <w:rsid w:val="001A6823"/>
    <w:rsid w:val="001A6F7F"/>
    <w:rsid w:val="001A70A7"/>
    <w:rsid w:val="001B0FF4"/>
    <w:rsid w:val="001B2455"/>
    <w:rsid w:val="001B31FA"/>
    <w:rsid w:val="001B534B"/>
    <w:rsid w:val="001B57C2"/>
    <w:rsid w:val="001B6684"/>
    <w:rsid w:val="001C1FA1"/>
    <w:rsid w:val="001C45E3"/>
    <w:rsid w:val="001C6380"/>
    <w:rsid w:val="001C6612"/>
    <w:rsid w:val="001C676D"/>
    <w:rsid w:val="001D3373"/>
    <w:rsid w:val="001D3395"/>
    <w:rsid w:val="001D3DC2"/>
    <w:rsid w:val="001D3F50"/>
    <w:rsid w:val="001D451D"/>
    <w:rsid w:val="001D4D42"/>
    <w:rsid w:val="001D5563"/>
    <w:rsid w:val="001D5C7B"/>
    <w:rsid w:val="001D6680"/>
    <w:rsid w:val="001D6D64"/>
    <w:rsid w:val="001D6EF5"/>
    <w:rsid w:val="001D780B"/>
    <w:rsid w:val="001D7E8C"/>
    <w:rsid w:val="001E024F"/>
    <w:rsid w:val="001E0E5B"/>
    <w:rsid w:val="001E3247"/>
    <w:rsid w:val="001E3F7F"/>
    <w:rsid w:val="001E6572"/>
    <w:rsid w:val="001F25BD"/>
    <w:rsid w:val="001F34AC"/>
    <w:rsid w:val="001F4E94"/>
    <w:rsid w:val="001F522D"/>
    <w:rsid w:val="001F655C"/>
    <w:rsid w:val="00202DC1"/>
    <w:rsid w:val="00205223"/>
    <w:rsid w:val="00206060"/>
    <w:rsid w:val="00211DA4"/>
    <w:rsid w:val="002139C1"/>
    <w:rsid w:val="0021482C"/>
    <w:rsid w:val="002223E9"/>
    <w:rsid w:val="002229E5"/>
    <w:rsid w:val="00224A40"/>
    <w:rsid w:val="0022692D"/>
    <w:rsid w:val="00231105"/>
    <w:rsid w:val="00232208"/>
    <w:rsid w:val="00232BBE"/>
    <w:rsid w:val="00233F43"/>
    <w:rsid w:val="00235D84"/>
    <w:rsid w:val="00237704"/>
    <w:rsid w:val="00241176"/>
    <w:rsid w:val="00241382"/>
    <w:rsid w:val="00241744"/>
    <w:rsid w:val="00241A63"/>
    <w:rsid w:val="00241E8A"/>
    <w:rsid w:val="002426C2"/>
    <w:rsid w:val="002455E6"/>
    <w:rsid w:val="002464D3"/>
    <w:rsid w:val="00246DEC"/>
    <w:rsid w:val="00251620"/>
    <w:rsid w:val="0025262C"/>
    <w:rsid w:val="00252722"/>
    <w:rsid w:val="00255885"/>
    <w:rsid w:val="002565A3"/>
    <w:rsid w:val="0026167B"/>
    <w:rsid w:val="00264406"/>
    <w:rsid w:val="00264926"/>
    <w:rsid w:val="00265047"/>
    <w:rsid w:val="002670B5"/>
    <w:rsid w:val="00271564"/>
    <w:rsid w:val="00273076"/>
    <w:rsid w:val="00273731"/>
    <w:rsid w:val="002749E6"/>
    <w:rsid w:val="00275B1A"/>
    <w:rsid w:val="0027653F"/>
    <w:rsid w:val="00281499"/>
    <w:rsid w:val="0028416E"/>
    <w:rsid w:val="0028647A"/>
    <w:rsid w:val="00290361"/>
    <w:rsid w:val="0029407F"/>
    <w:rsid w:val="00294D0E"/>
    <w:rsid w:val="002953ED"/>
    <w:rsid w:val="00296202"/>
    <w:rsid w:val="00296435"/>
    <w:rsid w:val="002970C0"/>
    <w:rsid w:val="002A01BA"/>
    <w:rsid w:val="002B06C0"/>
    <w:rsid w:val="002B0972"/>
    <w:rsid w:val="002B0FFB"/>
    <w:rsid w:val="002B10E9"/>
    <w:rsid w:val="002B13F7"/>
    <w:rsid w:val="002B1748"/>
    <w:rsid w:val="002B17B8"/>
    <w:rsid w:val="002B1852"/>
    <w:rsid w:val="002B1AF2"/>
    <w:rsid w:val="002B2897"/>
    <w:rsid w:val="002B581E"/>
    <w:rsid w:val="002B5A32"/>
    <w:rsid w:val="002B6E03"/>
    <w:rsid w:val="002C0F61"/>
    <w:rsid w:val="002C385D"/>
    <w:rsid w:val="002C3DBC"/>
    <w:rsid w:val="002C5D16"/>
    <w:rsid w:val="002C63B9"/>
    <w:rsid w:val="002D1026"/>
    <w:rsid w:val="002D2509"/>
    <w:rsid w:val="002D5450"/>
    <w:rsid w:val="002E03EE"/>
    <w:rsid w:val="002E3128"/>
    <w:rsid w:val="002E4E34"/>
    <w:rsid w:val="002E6623"/>
    <w:rsid w:val="002E7A72"/>
    <w:rsid w:val="002F028D"/>
    <w:rsid w:val="0030275D"/>
    <w:rsid w:val="00305535"/>
    <w:rsid w:val="003073FD"/>
    <w:rsid w:val="0031047B"/>
    <w:rsid w:val="00310AB5"/>
    <w:rsid w:val="00310B1E"/>
    <w:rsid w:val="0031133C"/>
    <w:rsid w:val="0031247A"/>
    <w:rsid w:val="00312875"/>
    <w:rsid w:val="0031516F"/>
    <w:rsid w:val="0031608E"/>
    <w:rsid w:val="003211A0"/>
    <w:rsid w:val="00321794"/>
    <w:rsid w:val="00321FDB"/>
    <w:rsid w:val="0032296F"/>
    <w:rsid w:val="00325F24"/>
    <w:rsid w:val="00330976"/>
    <w:rsid w:val="00330D65"/>
    <w:rsid w:val="0033177A"/>
    <w:rsid w:val="00331B14"/>
    <w:rsid w:val="00332566"/>
    <w:rsid w:val="00332634"/>
    <w:rsid w:val="00334FE6"/>
    <w:rsid w:val="0034097A"/>
    <w:rsid w:val="00343627"/>
    <w:rsid w:val="00345307"/>
    <w:rsid w:val="0034555C"/>
    <w:rsid w:val="003468D6"/>
    <w:rsid w:val="0034741A"/>
    <w:rsid w:val="00347612"/>
    <w:rsid w:val="00351412"/>
    <w:rsid w:val="0035222B"/>
    <w:rsid w:val="00352330"/>
    <w:rsid w:val="00353B07"/>
    <w:rsid w:val="00361F49"/>
    <w:rsid w:val="00361FFF"/>
    <w:rsid w:val="0036294F"/>
    <w:rsid w:val="003650C2"/>
    <w:rsid w:val="003671B7"/>
    <w:rsid w:val="00370706"/>
    <w:rsid w:val="003737F8"/>
    <w:rsid w:val="00375293"/>
    <w:rsid w:val="00383560"/>
    <w:rsid w:val="0038443E"/>
    <w:rsid w:val="00385AC4"/>
    <w:rsid w:val="00391761"/>
    <w:rsid w:val="00392584"/>
    <w:rsid w:val="00392F63"/>
    <w:rsid w:val="00394344"/>
    <w:rsid w:val="003971BA"/>
    <w:rsid w:val="003A1D58"/>
    <w:rsid w:val="003A2B6C"/>
    <w:rsid w:val="003A58F5"/>
    <w:rsid w:val="003A5A45"/>
    <w:rsid w:val="003A61E0"/>
    <w:rsid w:val="003A7BBD"/>
    <w:rsid w:val="003B01E0"/>
    <w:rsid w:val="003B05CF"/>
    <w:rsid w:val="003B0E68"/>
    <w:rsid w:val="003B1EB9"/>
    <w:rsid w:val="003B2845"/>
    <w:rsid w:val="003B2E99"/>
    <w:rsid w:val="003B3B2D"/>
    <w:rsid w:val="003B4C6D"/>
    <w:rsid w:val="003B5EE3"/>
    <w:rsid w:val="003B68ED"/>
    <w:rsid w:val="003B6BB9"/>
    <w:rsid w:val="003B7D15"/>
    <w:rsid w:val="003C16A7"/>
    <w:rsid w:val="003C2136"/>
    <w:rsid w:val="003C24BE"/>
    <w:rsid w:val="003C32F6"/>
    <w:rsid w:val="003C5C52"/>
    <w:rsid w:val="003D0B33"/>
    <w:rsid w:val="003D3D42"/>
    <w:rsid w:val="003D4013"/>
    <w:rsid w:val="003D4223"/>
    <w:rsid w:val="003D566B"/>
    <w:rsid w:val="003D5AFF"/>
    <w:rsid w:val="003D5ECC"/>
    <w:rsid w:val="003E169C"/>
    <w:rsid w:val="003E3582"/>
    <w:rsid w:val="003E62DD"/>
    <w:rsid w:val="003F0EF3"/>
    <w:rsid w:val="003F1285"/>
    <w:rsid w:val="003F30D3"/>
    <w:rsid w:val="003F339C"/>
    <w:rsid w:val="003F3688"/>
    <w:rsid w:val="003F67DA"/>
    <w:rsid w:val="003F68D5"/>
    <w:rsid w:val="004002ED"/>
    <w:rsid w:val="00400C75"/>
    <w:rsid w:val="00403B39"/>
    <w:rsid w:val="00404A64"/>
    <w:rsid w:val="004050DD"/>
    <w:rsid w:val="00405320"/>
    <w:rsid w:val="00406ABA"/>
    <w:rsid w:val="0040796F"/>
    <w:rsid w:val="00410109"/>
    <w:rsid w:val="004105D6"/>
    <w:rsid w:val="00411823"/>
    <w:rsid w:val="00412346"/>
    <w:rsid w:val="00412B34"/>
    <w:rsid w:val="004143AD"/>
    <w:rsid w:val="0041662A"/>
    <w:rsid w:val="00417A1F"/>
    <w:rsid w:val="00420084"/>
    <w:rsid w:val="00420654"/>
    <w:rsid w:val="00421143"/>
    <w:rsid w:val="004244BF"/>
    <w:rsid w:val="00424D5C"/>
    <w:rsid w:val="004255DC"/>
    <w:rsid w:val="00425F61"/>
    <w:rsid w:val="004270CE"/>
    <w:rsid w:val="00427F70"/>
    <w:rsid w:val="00430CAE"/>
    <w:rsid w:val="00431FCD"/>
    <w:rsid w:val="00434001"/>
    <w:rsid w:val="00436401"/>
    <w:rsid w:val="00436EAD"/>
    <w:rsid w:val="00436F17"/>
    <w:rsid w:val="00443533"/>
    <w:rsid w:val="00443EB3"/>
    <w:rsid w:val="0044449C"/>
    <w:rsid w:val="004459C5"/>
    <w:rsid w:val="0044656B"/>
    <w:rsid w:val="004523CF"/>
    <w:rsid w:val="00452C42"/>
    <w:rsid w:val="0045512F"/>
    <w:rsid w:val="00455739"/>
    <w:rsid w:val="00456523"/>
    <w:rsid w:val="00460163"/>
    <w:rsid w:val="00461E24"/>
    <w:rsid w:val="00462FE4"/>
    <w:rsid w:val="00474502"/>
    <w:rsid w:val="00475F34"/>
    <w:rsid w:val="00475F5F"/>
    <w:rsid w:val="0047639E"/>
    <w:rsid w:val="00480124"/>
    <w:rsid w:val="00481A6A"/>
    <w:rsid w:val="00481B1B"/>
    <w:rsid w:val="00481B6E"/>
    <w:rsid w:val="004821B5"/>
    <w:rsid w:val="004827C2"/>
    <w:rsid w:val="00483A13"/>
    <w:rsid w:val="0048447D"/>
    <w:rsid w:val="00484597"/>
    <w:rsid w:val="00485C5B"/>
    <w:rsid w:val="0048703E"/>
    <w:rsid w:val="00490BBA"/>
    <w:rsid w:val="00491049"/>
    <w:rsid w:val="00491785"/>
    <w:rsid w:val="004924FE"/>
    <w:rsid w:val="0049281B"/>
    <w:rsid w:val="00492C4F"/>
    <w:rsid w:val="00493AC0"/>
    <w:rsid w:val="00493C30"/>
    <w:rsid w:val="00494B55"/>
    <w:rsid w:val="00496FE8"/>
    <w:rsid w:val="004978EE"/>
    <w:rsid w:val="004A10C4"/>
    <w:rsid w:val="004A1E07"/>
    <w:rsid w:val="004A3444"/>
    <w:rsid w:val="004A54CE"/>
    <w:rsid w:val="004A778C"/>
    <w:rsid w:val="004A7B15"/>
    <w:rsid w:val="004B0C2A"/>
    <w:rsid w:val="004B18CF"/>
    <w:rsid w:val="004B3BC3"/>
    <w:rsid w:val="004B5330"/>
    <w:rsid w:val="004C29CC"/>
    <w:rsid w:val="004C2C27"/>
    <w:rsid w:val="004C341C"/>
    <w:rsid w:val="004C57EF"/>
    <w:rsid w:val="004C6075"/>
    <w:rsid w:val="004C75B7"/>
    <w:rsid w:val="004D241D"/>
    <w:rsid w:val="004E3086"/>
    <w:rsid w:val="004E38BE"/>
    <w:rsid w:val="004E3C0A"/>
    <w:rsid w:val="004E6824"/>
    <w:rsid w:val="004F072A"/>
    <w:rsid w:val="004F2EA8"/>
    <w:rsid w:val="004F3522"/>
    <w:rsid w:val="004F39A2"/>
    <w:rsid w:val="004F3EE2"/>
    <w:rsid w:val="004F7154"/>
    <w:rsid w:val="005004CB"/>
    <w:rsid w:val="00502176"/>
    <w:rsid w:val="0050506C"/>
    <w:rsid w:val="005051BA"/>
    <w:rsid w:val="00507E4A"/>
    <w:rsid w:val="00510E0F"/>
    <w:rsid w:val="00511644"/>
    <w:rsid w:val="00513357"/>
    <w:rsid w:val="00521C1F"/>
    <w:rsid w:val="005232C0"/>
    <w:rsid w:val="005245E7"/>
    <w:rsid w:val="00524DFA"/>
    <w:rsid w:val="00525047"/>
    <w:rsid w:val="005300A6"/>
    <w:rsid w:val="00530780"/>
    <w:rsid w:val="00530930"/>
    <w:rsid w:val="0053128B"/>
    <w:rsid w:val="0053448F"/>
    <w:rsid w:val="005345E0"/>
    <w:rsid w:val="00535D27"/>
    <w:rsid w:val="00537B15"/>
    <w:rsid w:val="00537B89"/>
    <w:rsid w:val="00537EFA"/>
    <w:rsid w:val="005401B0"/>
    <w:rsid w:val="0054039F"/>
    <w:rsid w:val="0054145F"/>
    <w:rsid w:val="00542236"/>
    <w:rsid w:val="00542CCE"/>
    <w:rsid w:val="00543E1F"/>
    <w:rsid w:val="00546F32"/>
    <w:rsid w:val="005512BC"/>
    <w:rsid w:val="005528F2"/>
    <w:rsid w:val="00553466"/>
    <w:rsid w:val="00553F89"/>
    <w:rsid w:val="0055756C"/>
    <w:rsid w:val="005612C3"/>
    <w:rsid w:val="0056149D"/>
    <w:rsid w:val="00561E49"/>
    <w:rsid w:val="00563042"/>
    <w:rsid w:val="005636B7"/>
    <w:rsid w:val="00565B91"/>
    <w:rsid w:val="00567AC2"/>
    <w:rsid w:val="005712E7"/>
    <w:rsid w:val="005734F1"/>
    <w:rsid w:val="0057374F"/>
    <w:rsid w:val="00574D3E"/>
    <w:rsid w:val="0057584B"/>
    <w:rsid w:val="00575891"/>
    <w:rsid w:val="00575E38"/>
    <w:rsid w:val="00581067"/>
    <w:rsid w:val="0058138E"/>
    <w:rsid w:val="00581A8D"/>
    <w:rsid w:val="005838BF"/>
    <w:rsid w:val="005842C7"/>
    <w:rsid w:val="0058550A"/>
    <w:rsid w:val="00585B74"/>
    <w:rsid w:val="00585DAA"/>
    <w:rsid w:val="0058648E"/>
    <w:rsid w:val="0059140A"/>
    <w:rsid w:val="00593242"/>
    <w:rsid w:val="00596C14"/>
    <w:rsid w:val="005A09E5"/>
    <w:rsid w:val="005A1726"/>
    <w:rsid w:val="005A2A97"/>
    <w:rsid w:val="005A75A0"/>
    <w:rsid w:val="005A7EB1"/>
    <w:rsid w:val="005B0BD7"/>
    <w:rsid w:val="005B0E9C"/>
    <w:rsid w:val="005B22B5"/>
    <w:rsid w:val="005B6222"/>
    <w:rsid w:val="005B7EB8"/>
    <w:rsid w:val="005C0F5A"/>
    <w:rsid w:val="005C2E0E"/>
    <w:rsid w:val="005C37B2"/>
    <w:rsid w:val="005C3CC0"/>
    <w:rsid w:val="005C524B"/>
    <w:rsid w:val="005C5881"/>
    <w:rsid w:val="005D02E3"/>
    <w:rsid w:val="005D368A"/>
    <w:rsid w:val="005D3942"/>
    <w:rsid w:val="005D3ADF"/>
    <w:rsid w:val="005D487B"/>
    <w:rsid w:val="005D7459"/>
    <w:rsid w:val="005D7604"/>
    <w:rsid w:val="005E0FE6"/>
    <w:rsid w:val="005E28FC"/>
    <w:rsid w:val="005E2A47"/>
    <w:rsid w:val="005E3519"/>
    <w:rsid w:val="005E3808"/>
    <w:rsid w:val="005E5811"/>
    <w:rsid w:val="005F23F5"/>
    <w:rsid w:val="005F29DF"/>
    <w:rsid w:val="005F39BF"/>
    <w:rsid w:val="005F4084"/>
    <w:rsid w:val="005F4D10"/>
    <w:rsid w:val="005F6186"/>
    <w:rsid w:val="005F63CB"/>
    <w:rsid w:val="005F6466"/>
    <w:rsid w:val="005F658F"/>
    <w:rsid w:val="005F6C20"/>
    <w:rsid w:val="00600EDE"/>
    <w:rsid w:val="00601B06"/>
    <w:rsid w:val="00602CED"/>
    <w:rsid w:val="00602FCB"/>
    <w:rsid w:val="006039A2"/>
    <w:rsid w:val="00603DFC"/>
    <w:rsid w:val="006054E0"/>
    <w:rsid w:val="0061072C"/>
    <w:rsid w:val="0061185F"/>
    <w:rsid w:val="00611E7E"/>
    <w:rsid w:val="00613447"/>
    <w:rsid w:val="006160C6"/>
    <w:rsid w:val="00616AD3"/>
    <w:rsid w:val="00620A07"/>
    <w:rsid w:val="00626470"/>
    <w:rsid w:val="0062669C"/>
    <w:rsid w:val="00627882"/>
    <w:rsid w:val="006305A3"/>
    <w:rsid w:val="006314F2"/>
    <w:rsid w:val="00632390"/>
    <w:rsid w:val="006323E3"/>
    <w:rsid w:val="00636EF5"/>
    <w:rsid w:val="0064036E"/>
    <w:rsid w:val="00640971"/>
    <w:rsid w:val="00645685"/>
    <w:rsid w:val="00645C56"/>
    <w:rsid w:val="00651283"/>
    <w:rsid w:val="0065175D"/>
    <w:rsid w:val="00651790"/>
    <w:rsid w:val="00654022"/>
    <w:rsid w:val="0065761F"/>
    <w:rsid w:val="0066142C"/>
    <w:rsid w:val="00662D26"/>
    <w:rsid w:val="006643FC"/>
    <w:rsid w:val="006652F0"/>
    <w:rsid w:val="006676D4"/>
    <w:rsid w:val="00671155"/>
    <w:rsid w:val="006719E0"/>
    <w:rsid w:val="00671B66"/>
    <w:rsid w:val="00673464"/>
    <w:rsid w:val="00674781"/>
    <w:rsid w:val="00675941"/>
    <w:rsid w:val="0067614A"/>
    <w:rsid w:val="00681792"/>
    <w:rsid w:val="00683451"/>
    <w:rsid w:val="00684549"/>
    <w:rsid w:val="00685AF8"/>
    <w:rsid w:val="00690CF9"/>
    <w:rsid w:val="00690E30"/>
    <w:rsid w:val="0069151B"/>
    <w:rsid w:val="006921E1"/>
    <w:rsid w:val="006936B5"/>
    <w:rsid w:val="00693FAB"/>
    <w:rsid w:val="006946FC"/>
    <w:rsid w:val="006974BA"/>
    <w:rsid w:val="006A0993"/>
    <w:rsid w:val="006A0D5C"/>
    <w:rsid w:val="006A0F55"/>
    <w:rsid w:val="006A1143"/>
    <w:rsid w:val="006A4322"/>
    <w:rsid w:val="006B2029"/>
    <w:rsid w:val="006B4F12"/>
    <w:rsid w:val="006B6742"/>
    <w:rsid w:val="006C04CA"/>
    <w:rsid w:val="006C1F4A"/>
    <w:rsid w:val="006C27EA"/>
    <w:rsid w:val="006C2EAB"/>
    <w:rsid w:val="006C3F26"/>
    <w:rsid w:val="006C6F40"/>
    <w:rsid w:val="006C7112"/>
    <w:rsid w:val="006C787C"/>
    <w:rsid w:val="006C7A2F"/>
    <w:rsid w:val="006D10E7"/>
    <w:rsid w:val="006D1862"/>
    <w:rsid w:val="006D1A1B"/>
    <w:rsid w:val="006D2064"/>
    <w:rsid w:val="006D3060"/>
    <w:rsid w:val="006D359D"/>
    <w:rsid w:val="006D4AD8"/>
    <w:rsid w:val="006D55F7"/>
    <w:rsid w:val="006D57AE"/>
    <w:rsid w:val="006D5A18"/>
    <w:rsid w:val="006D6445"/>
    <w:rsid w:val="006D667E"/>
    <w:rsid w:val="006D6E01"/>
    <w:rsid w:val="006E124A"/>
    <w:rsid w:val="006E2AEC"/>
    <w:rsid w:val="006E5233"/>
    <w:rsid w:val="006E57DF"/>
    <w:rsid w:val="006E57F2"/>
    <w:rsid w:val="006E71C1"/>
    <w:rsid w:val="006E7F01"/>
    <w:rsid w:val="006F5DF4"/>
    <w:rsid w:val="006F6FFA"/>
    <w:rsid w:val="006F77FF"/>
    <w:rsid w:val="0070303A"/>
    <w:rsid w:val="00703BF0"/>
    <w:rsid w:val="00704A67"/>
    <w:rsid w:val="0071064F"/>
    <w:rsid w:val="00710F5F"/>
    <w:rsid w:val="00713232"/>
    <w:rsid w:val="00713899"/>
    <w:rsid w:val="00713D20"/>
    <w:rsid w:val="00714C93"/>
    <w:rsid w:val="00715957"/>
    <w:rsid w:val="00715E0F"/>
    <w:rsid w:val="00717E37"/>
    <w:rsid w:val="0072070D"/>
    <w:rsid w:val="00722132"/>
    <w:rsid w:val="0072220C"/>
    <w:rsid w:val="00722591"/>
    <w:rsid w:val="007228EF"/>
    <w:rsid w:val="00724D5E"/>
    <w:rsid w:val="00724E18"/>
    <w:rsid w:val="0072539B"/>
    <w:rsid w:val="0072561A"/>
    <w:rsid w:val="00726D94"/>
    <w:rsid w:val="007321A8"/>
    <w:rsid w:val="007323B4"/>
    <w:rsid w:val="0073340C"/>
    <w:rsid w:val="00733473"/>
    <w:rsid w:val="007343E9"/>
    <w:rsid w:val="00735E4D"/>
    <w:rsid w:val="00743076"/>
    <w:rsid w:val="0074415C"/>
    <w:rsid w:val="0074573A"/>
    <w:rsid w:val="0074781E"/>
    <w:rsid w:val="007502EF"/>
    <w:rsid w:val="007505C8"/>
    <w:rsid w:val="007509A0"/>
    <w:rsid w:val="007519AA"/>
    <w:rsid w:val="007528F9"/>
    <w:rsid w:val="0075688B"/>
    <w:rsid w:val="00760E46"/>
    <w:rsid w:val="00766CEC"/>
    <w:rsid w:val="007675A8"/>
    <w:rsid w:val="00767EE6"/>
    <w:rsid w:val="00770456"/>
    <w:rsid w:val="007741D8"/>
    <w:rsid w:val="0077557D"/>
    <w:rsid w:val="0077605A"/>
    <w:rsid w:val="00776475"/>
    <w:rsid w:val="00777721"/>
    <w:rsid w:val="00780834"/>
    <w:rsid w:val="00782497"/>
    <w:rsid w:val="00782E25"/>
    <w:rsid w:val="00784D8E"/>
    <w:rsid w:val="007859C0"/>
    <w:rsid w:val="00785AA5"/>
    <w:rsid w:val="00785FD4"/>
    <w:rsid w:val="00786A2F"/>
    <w:rsid w:val="007925A2"/>
    <w:rsid w:val="00792687"/>
    <w:rsid w:val="007929BD"/>
    <w:rsid w:val="007A0FEC"/>
    <w:rsid w:val="007A1606"/>
    <w:rsid w:val="007A4581"/>
    <w:rsid w:val="007A4B5A"/>
    <w:rsid w:val="007A4FC8"/>
    <w:rsid w:val="007A55A7"/>
    <w:rsid w:val="007B008C"/>
    <w:rsid w:val="007B061E"/>
    <w:rsid w:val="007B23D1"/>
    <w:rsid w:val="007B73D6"/>
    <w:rsid w:val="007B793F"/>
    <w:rsid w:val="007B797A"/>
    <w:rsid w:val="007C0BBF"/>
    <w:rsid w:val="007C0CC0"/>
    <w:rsid w:val="007C2C0B"/>
    <w:rsid w:val="007D0A31"/>
    <w:rsid w:val="007D0E3B"/>
    <w:rsid w:val="007D111B"/>
    <w:rsid w:val="007D390B"/>
    <w:rsid w:val="007D773C"/>
    <w:rsid w:val="007D7E2E"/>
    <w:rsid w:val="007E08CD"/>
    <w:rsid w:val="007E292D"/>
    <w:rsid w:val="007E2FAF"/>
    <w:rsid w:val="007E4604"/>
    <w:rsid w:val="007E5329"/>
    <w:rsid w:val="007E7055"/>
    <w:rsid w:val="007E721A"/>
    <w:rsid w:val="007E79E2"/>
    <w:rsid w:val="007E7D59"/>
    <w:rsid w:val="007E7D73"/>
    <w:rsid w:val="007F08D0"/>
    <w:rsid w:val="007F114A"/>
    <w:rsid w:val="007F29DC"/>
    <w:rsid w:val="007F41F7"/>
    <w:rsid w:val="007F4313"/>
    <w:rsid w:val="00802305"/>
    <w:rsid w:val="0080263F"/>
    <w:rsid w:val="00802F23"/>
    <w:rsid w:val="00802F66"/>
    <w:rsid w:val="00804B55"/>
    <w:rsid w:val="00806E25"/>
    <w:rsid w:val="008073B5"/>
    <w:rsid w:val="008110B7"/>
    <w:rsid w:val="008114D2"/>
    <w:rsid w:val="00811D3F"/>
    <w:rsid w:val="00811FAE"/>
    <w:rsid w:val="008127AC"/>
    <w:rsid w:val="0081354A"/>
    <w:rsid w:val="00820A95"/>
    <w:rsid w:val="00821795"/>
    <w:rsid w:val="008244AB"/>
    <w:rsid w:val="00824A27"/>
    <w:rsid w:val="00825963"/>
    <w:rsid w:val="0082656D"/>
    <w:rsid w:val="00830689"/>
    <w:rsid w:val="00831BC4"/>
    <w:rsid w:val="00832431"/>
    <w:rsid w:val="00832FE2"/>
    <w:rsid w:val="00833AA8"/>
    <w:rsid w:val="0083480E"/>
    <w:rsid w:val="00840518"/>
    <w:rsid w:val="00840AB7"/>
    <w:rsid w:val="0084165C"/>
    <w:rsid w:val="0084395B"/>
    <w:rsid w:val="008444C7"/>
    <w:rsid w:val="008446C5"/>
    <w:rsid w:val="00845AAC"/>
    <w:rsid w:val="00845C1F"/>
    <w:rsid w:val="00845C6E"/>
    <w:rsid w:val="0085027D"/>
    <w:rsid w:val="008510D1"/>
    <w:rsid w:val="00851675"/>
    <w:rsid w:val="00852E42"/>
    <w:rsid w:val="008532BF"/>
    <w:rsid w:val="00853F55"/>
    <w:rsid w:val="008549B8"/>
    <w:rsid w:val="00854EF0"/>
    <w:rsid w:val="0085524E"/>
    <w:rsid w:val="00855404"/>
    <w:rsid w:val="0086096D"/>
    <w:rsid w:val="0086334E"/>
    <w:rsid w:val="00863A7E"/>
    <w:rsid w:val="00864414"/>
    <w:rsid w:val="008646D9"/>
    <w:rsid w:val="008647DA"/>
    <w:rsid w:val="00866E98"/>
    <w:rsid w:val="00870ABC"/>
    <w:rsid w:val="00870BB1"/>
    <w:rsid w:val="0087232C"/>
    <w:rsid w:val="00874B1A"/>
    <w:rsid w:val="0087641B"/>
    <w:rsid w:val="008770CF"/>
    <w:rsid w:val="00877570"/>
    <w:rsid w:val="00881C8B"/>
    <w:rsid w:val="00883992"/>
    <w:rsid w:val="00884DFD"/>
    <w:rsid w:val="0088513D"/>
    <w:rsid w:val="0088675A"/>
    <w:rsid w:val="0088742F"/>
    <w:rsid w:val="00891EE8"/>
    <w:rsid w:val="0089473C"/>
    <w:rsid w:val="00895386"/>
    <w:rsid w:val="008971A7"/>
    <w:rsid w:val="008A103C"/>
    <w:rsid w:val="008A1FD5"/>
    <w:rsid w:val="008A37A3"/>
    <w:rsid w:val="008A3FF6"/>
    <w:rsid w:val="008A4187"/>
    <w:rsid w:val="008A4F38"/>
    <w:rsid w:val="008B2AA6"/>
    <w:rsid w:val="008B72E2"/>
    <w:rsid w:val="008C0787"/>
    <w:rsid w:val="008C2157"/>
    <w:rsid w:val="008C3CC7"/>
    <w:rsid w:val="008C6740"/>
    <w:rsid w:val="008C6FD2"/>
    <w:rsid w:val="008C7339"/>
    <w:rsid w:val="008C78AC"/>
    <w:rsid w:val="008D04AA"/>
    <w:rsid w:val="008D0A1B"/>
    <w:rsid w:val="008D45B8"/>
    <w:rsid w:val="008D647E"/>
    <w:rsid w:val="008D6C03"/>
    <w:rsid w:val="008D7577"/>
    <w:rsid w:val="008D7936"/>
    <w:rsid w:val="008E085E"/>
    <w:rsid w:val="008E1761"/>
    <w:rsid w:val="008E2158"/>
    <w:rsid w:val="008E46E4"/>
    <w:rsid w:val="008E480D"/>
    <w:rsid w:val="008E73AF"/>
    <w:rsid w:val="008F081D"/>
    <w:rsid w:val="008F0F40"/>
    <w:rsid w:val="008F2AD1"/>
    <w:rsid w:val="008F354E"/>
    <w:rsid w:val="008F746A"/>
    <w:rsid w:val="009011D5"/>
    <w:rsid w:val="009014D3"/>
    <w:rsid w:val="00902031"/>
    <w:rsid w:val="009025FB"/>
    <w:rsid w:val="009026E6"/>
    <w:rsid w:val="009048BB"/>
    <w:rsid w:val="009057DB"/>
    <w:rsid w:val="0090690C"/>
    <w:rsid w:val="0091040A"/>
    <w:rsid w:val="00913ED4"/>
    <w:rsid w:val="0091402F"/>
    <w:rsid w:val="00915343"/>
    <w:rsid w:val="00915521"/>
    <w:rsid w:val="00915572"/>
    <w:rsid w:val="00916A96"/>
    <w:rsid w:val="009214E2"/>
    <w:rsid w:val="009226CD"/>
    <w:rsid w:val="009238C3"/>
    <w:rsid w:val="009243F6"/>
    <w:rsid w:val="009258CA"/>
    <w:rsid w:val="00925CFC"/>
    <w:rsid w:val="00926253"/>
    <w:rsid w:val="009345FA"/>
    <w:rsid w:val="00937F89"/>
    <w:rsid w:val="00941095"/>
    <w:rsid w:val="009412E1"/>
    <w:rsid w:val="00943672"/>
    <w:rsid w:val="00944900"/>
    <w:rsid w:val="00945D51"/>
    <w:rsid w:val="00952539"/>
    <w:rsid w:val="00954256"/>
    <w:rsid w:val="00955B26"/>
    <w:rsid w:val="009579A9"/>
    <w:rsid w:val="0096419C"/>
    <w:rsid w:val="00964C24"/>
    <w:rsid w:val="00966001"/>
    <w:rsid w:val="009677CA"/>
    <w:rsid w:val="009712D3"/>
    <w:rsid w:val="00971784"/>
    <w:rsid w:val="00971DD6"/>
    <w:rsid w:val="009830B4"/>
    <w:rsid w:val="00983487"/>
    <w:rsid w:val="0098350E"/>
    <w:rsid w:val="0098619A"/>
    <w:rsid w:val="0099094A"/>
    <w:rsid w:val="009938F1"/>
    <w:rsid w:val="00995372"/>
    <w:rsid w:val="00996829"/>
    <w:rsid w:val="00996FC6"/>
    <w:rsid w:val="00997DE0"/>
    <w:rsid w:val="00997FA8"/>
    <w:rsid w:val="009A0378"/>
    <w:rsid w:val="009A1072"/>
    <w:rsid w:val="009A2A7E"/>
    <w:rsid w:val="009A3170"/>
    <w:rsid w:val="009A4272"/>
    <w:rsid w:val="009A4E8B"/>
    <w:rsid w:val="009A5328"/>
    <w:rsid w:val="009A5E3B"/>
    <w:rsid w:val="009A6BE8"/>
    <w:rsid w:val="009B18C8"/>
    <w:rsid w:val="009B3527"/>
    <w:rsid w:val="009C0A3B"/>
    <w:rsid w:val="009C0E88"/>
    <w:rsid w:val="009C325E"/>
    <w:rsid w:val="009C3595"/>
    <w:rsid w:val="009C3B83"/>
    <w:rsid w:val="009C6E22"/>
    <w:rsid w:val="009D1E1E"/>
    <w:rsid w:val="009D2A82"/>
    <w:rsid w:val="009D4329"/>
    <w:rsid w:val="009D461B"/>
    <w:rsid w:val="009D4A71"/>
    <w:rsid w:val="009D4D84"/>
    <w:rsid w:val="009E67EF"/>
    <w:rsid w:val="009E71AE"/>
    <w:rsid w:val="009E73E6"/>
    <w:rsid w:val="009E7813"/>
    <w:rsid w:val="009F3C36"/>
    <w:rsid w:val="009F438B"/>
    <w:rsid w:val="009F4BF8"/>
    <w:rsid w:val="009F5B04"/>
    <w:rsid w:val="009F7E6F"/>
    <w:rsid w:val="00A053BA"/>
    <w:rsid w:val="00A0756D"/>
    <w:rsid w:val="00A11E68"/>
    <w:rsid w:val="00A127C0"/>
    <w:rsid w:val="00A135C3"/>
    <w:rsid w:val="00A15142"/>
    <w:rsid w:val="00A159CE"/>
    <w:rsid w:val="00A16681"/>
    <w:rsid w:val="00A2105F"/>
    <w:rsid w:val="00A2208B"/>
    <w:rsid w:val="00A24541"/>
    <w:rsid w:val="00A2549F"/>
    <w:rsid w:val="00A2557F"/>
    <w:rsid w:val="00A26086"/>
    <w:rsid w:val="00A267DD"/>
    <w:rsid w:val="00A26DE0"/>
    <w:rsid w:val="00A26F49"/>
    <w:rsid w:val="00A2735C"/>
    <w:rsid w:val="00A27BE9"/>
    <w:rsid w:val="00A27FE8"/>
    <w:rsid w:val="00A31FC8"/>
    <w:rsid w:val="00A3351F"/>
    <w:rsid w:val="00A37CD7"/>
    <w:rsid w:val="00A41E13"/>
    <w:rsid w:val="00A41E17"/>
    <w:rsid w:val="00A61349"/>
    <w:rsid w:val="00A632AE"/>
    <w:rsid w:val="00A66362"/>
    <w:rsid w:val="00A70165"/>
    <w:rsid w:val="00A704BA"/>
    <w:rsid w:val="00A7658A"/>
    <w:rsid w:val="00A77ACE"/>
    <w:rsid w:val="00A8147D"/>
    <w:rsid w:val="00A81D67"/>
    <w:rsid w:val="00A8220C"/>
    <w:rsid w:val="00A85617"/>
    <w:rsid w:val="00A92C5D"/>
    <w:rsid w:val="00A92DB1"/>
    <w:rsid w:val="00A92FBF"/>
    <w:rsid w:val="00A96D17"/>
    <w:rsid w:val="00A96D31"/>
    <w:rsid w:val="00A96ED0"/>
    <w:rsid w:val="00AA0274"/>
    <w:rsid w:val="00AA0CDF"/>
    <w:rsid w:val="00AA2331"/>
    <w:rsid w:val="00AA29C7"/>
    <w:rsid w:val="00AA46CB"/>
    <w:rsid w:val="00AA75FD"/>
    <w:rsid w:val="00AB0E71"/>
    <w:rsid w:val="00AB247B"/>
    <w:rsid w:val="00AB29B4"/>
    <w:rsid w:val="00AB4CC3"/>
    <w:rsid w:val="00AB5AC5"/>
    <w:rsid w:val="00AB6DF8"/>
    <w:rsid w:val="00AB7BF8"/>
    <w:rsid w:val="00AC233A"/>
    <w:rsid w:val="00AC331A"/>
    <w:rsid w:val="00AC3728"/>
    <w:rsid w:val="00AC440F"/>
    <w:rsid w:val="00AC446B"/>
    <w:rsid w:val="00AC4A0F"/>
    <w:rsid w:val="00AC6251"/>
    <w:rsid w:val="00AD0DA4"/>
    <w:rsid w:val="00AD2177"/>
    <w:rsid w:val="00AD3612"/>
    <w:rsid w:val="00AD636E"/>
    <w:rsid w:val="00AD6704"/>
    <w:rsid w:val="00AD6A23"/>
    <w:rsid w:val="00AE08AC"/>
    <w:rsid w:val="00AE1242"/>
    <w:rsid w:val="00AE155F"/>
    <w:rsid w:val="00AE223A"/>
    <w:rsid w:val="00AE4293"/>
    <w:rsid w:val="00AE44AB"/>
    <w:rsid w:val="00AE500A"/>
    <w:rsid w:val="00AE5ABB"/>
    <w:rsid w:val="00AE5E70"/>
    <w:rsid w:val="00AE6484"/>
    <w:rsid w:val="00AE662E"/>
    <w:rsid w:val="00AF0F6E"/>
    <w:rsid w:val="00AF1634"/>
    <w:rsid w:val="00AF2571"/>
    <w:rsid w:val="00AF462A"/>
    <w:rsid w:val="00AF48A5"/>
    <w:rsid w:val="00AF6F45"/>
    <w:rsid w:val="00B01CD2"/>
    <w:rsid w:val="00B01FCB"/>
    <w:rsid w:val="00B02A4D"/>
    <w:rsid w:val="00B02F9C"/>
    <w:rsid w:val="00B03294"/>
    <w:rsid w:val="00B03ADF"/>
    <w:rsid w:val="00B063B7"/>
    <w:rsid w:val="00B12F6A"/>
    <w:rsid w:val="00B131C1"/>
    <w:rsid w:val="00B13AA9"/>
    <w:rsid w:val="00B14B93"/>
    <w:rsid w:val="00B15001"/>
    <w:rsid w:val="00B15896"/>
    <w:rsid w:val="00B16A84"/>
    <w:rsid w:val="00B17195"/>
    <w:rsid w:val="00B1785D"/>
    <w:rsid w:val="00B201DD"/>
    <w:rsid w:val="00B22871"/>
    <w:rsid w:val="00B23279"/>
    <w:rsid w:val="00B2690F"/>
    <w:rsid w:val="00B2749B"/>
    <w:rsid w:val="00B308F9"/>
    <w:rsid w:val="00B30F73"/>
    <w:rsid w:val="00B35CA6"/>
    <w:rsid w:val="00B35F9C"/>
    <w:rsid w:val="00B37517"/>
    <w:rsid w:val="00B42D44"/>
    <w:rsid w:val="00B4369D"/>
    <w:rsid w:val="00B43D60"/>
    <w:rsid w:val="00B44B54"/>
    <w:rsid w:val="00B44FD0"/>
    <w:rsid w:val="00B458B8"/>
    <w:rsid w:val="00B4646D"/>
    <w:rsid w:val="00B5066F"/>
    <w:rsid w:val="00B51F53"/>
    <w:rsid w:val="00B52125"/>
    <w:rsid w:val="00B540EE"/>
    <w:rsid w:val="00B54ADF"/>
    <w:rsid w:val="00B56311"/>
    <w:rsid w:val="00B60F34"/>
    <w:rsid w:val="00B651CA"/>
    <w:rsid w:val="00B65AED"/>
    <w:rsid w:val="00B6781A"/>
    <w:rsid w:val="00B70051"/>
    <w:rsid w:val="00B70EF3"/>
    <w:rsid w:val="00B7183B"/>
    <w:rsid w:val="00B72E90"/>
    <w:rsid w:val="00B736AC"/>
    <w:rsid w:val="00B75A21"/>
    <w:rsid w:val="00B766EF"/>
    <w:rsid w:val="00B82D00"/>
    <w:rsid w:val="00B84FC6"/>
    <w:rsid w:val="00B869DC"/>
    <w:rsid w:val="00B872C3"/>
    <w:rsid w:val="00B96873"/>
    <w:rsid w:val="00B9752C"/>
    <w:rsid w:val="00BA0220"/>
    <w:rsid w:val="00BA1743"/>
    <w:rsid w:val="00BA1779"/>
    <w:rsid w:val="00BA2032"/>
    <w:rsid w:val="00BA2EDB"/>
    <w:rsid w:val="00BA3983"/>
    <w:rsid w:val="00BA59E1"/>
    <w:rsid w:val="00BA5F78"/>
    <w:rsid w:val="00BA66FA"/>
    <w:rsid w:val="00BA6938"/>
    <w:rsid w:val="00BB152B"/>
    <w:rsid w:val="00BB1B44"/>
    <w:rsid w:val="00BB1C0F"/>
    <w:rsid w:val="00BB4575"/>
    <w:rsid w:val="00BB4DA0"/>
    <w:rsid w:val="00BB66B2"/>
    <w:rsid w:val="00BC11D1"/>
    <w:rsid w:val="00BC1626"/>
    <w:rsid w:val="00BC3612"/>
    <w:rsid w:val="00BC4431"/>
    <w:rsid w:val="00BC5AE3"/>
    <w:rsid w:val="00BC6A70"/>
    <w:rsid w:val="00BC79B1"/>
    <w:rsid w:val="00BC7AE6"/>
    <w:rsid w:val="00BD0264"/>
    <w:rsid w:val="00BD4412"/>
    <w:rsid w:val="00BD4539"/>
    <w:rsid w:val="00BD5B0F"/>
    <w:rsid w:val="00BD5B85"/>
    <w:rsid w:val="00BE0483"/>
    <w:rsid w:val="00BE06E8"/>
    <w:rsid w:val="00BE14C9"/>
    <w:rsid w:val="00BE36DC"/>
    <w:rsid w:val="00BE3D97"/>
    <w:rsid w:val="00BE4096"/>
    <w:rsid w:val="00BE6DA1"/>
    <w:rsid w:val="00BF1ABF"/>
    <w:rsid w:val="00BF1D95"/>
    <w:rsid w:val="00BF26BF"/>
    <w:rsid w:val="00BF3BB4"/>
    <w:rsid w:val="00BF6498"/>
    <w:rsid w:val="00BF6816"/>
    <w:rsid w:val="00BF6AA9"/>
    <w:rsid w:val="00C00C27"/>
    <w:rsid w:val="00C00DE8"/>
    <w:rsid w:val="00C05082"/>
    <w:rsid w:val="00C05AA9"/>
    <w:rsid w:val="00C07791"/>
    <w:rsid w:val="00C12C58"/>
    <w:rsid w:val="00C16B96"/>
    <w:rsid w:val="00C20BDD"/>
    <w:rsid w:val="00C21156"/>
    <w:rsid w:val="00C22D52"/>
    <w:rsid w:val="00C23D2E"/>
    <w:rsid w:val="00C258D2"/>
    <w:rsid w:val="00C303AC"/>
    <w:rsid w:val="00C304CB"/>
    <w:rsid w:val="00C32CD4"/>
    <w:rsid w:val="00C32E4F"/>
    <w:rsid w:val="00C33AE9"/>
    <w:rsid w:val="00C35E26"/>
    <w:rsid w:val="00C36E99"/>
    <w:rsid w:val="00C37769"/>
    <w:rsid w:val="00C406C2"/>
    <w:rsid w:val="00C4082E"/>
    <w:rsid w:val="00C419F2"/>
    <w:rsid w:val="00C446CF"/>
    <w:rsid w:val="00C47AEA"/>
    <w:rsid w:val="00C50221"/>
    <w:rsid w:val="00C50ED2"/>
    <w:rsid w:val="00C52F9A"/>
    <w:rsid w:val="00C5313E"/>
    <w:rsid w:val="00C546F9"/>
    <w:rsid w:val="00C54902"/>
    <w:rsid w:val="00C54C4A"/>
    <w:rsid w:val="00C56F2E"/>
    <w:rsid w:val="00C576E5"/>
    <w:rsid w:val="00C62589"/>
    <w:rsid w:val="00C63537"/>
    <w:rsid w:val="00C6361D"/>
    <w:rsid w:val="00C63AA1"/>
    <w:rsid w:val="00C64872"/>
    <w:rsid w:val="00C64A09"/>
    <w:rsid w:val="00C653D6"/>
    <w:rsid w:val="00C66509"/>
    <w:rsid w:val="00C70E56"/>
    <w:rsid w:val="00C730B8"/>
    <w:rsid w:val="00C743BF"/>
    <w:rsid w:val="00C753F3"/>
    <w:rsid w:val="00C76781"/>
    <w:rsid w:val="00C76BA6"/>
    <w:rsid w:val="00C81867"/>
    <w:rsid w:val="00C81C40"/>
    <w:rsid w:val="00C81FCA"/>
    <w:rsid w:val="00C823E2"/>
    <w:rsid w:val="00C82B8A"/>
    <w:rsid w:val="00C84EA0"/>
    <w:rsid w:val="00C850D4"/>
    <w:rsid w:val="00C8695F"/>
    <w:rsid w:val="00C8753C"/>
    <w:rsid w:val="00C87F57"/>
    <w:rsid w:val="00C902E6"/>
    <w:rsid w:val="00C91014"/>
    <w:rsid w:val="00C92AC2"/>
    <w:rsid w:val="00C958D8"/>
    <w:rsid w:val="00C96D46"/>
    <w:rsid w:val="00CA03CE"/>
    <w:rsid w:val="00CB03AB"/>
    <w:rsid w:val="00CB177F"/>
    <w:rsid w:val="00CB3CB4"/>
    <w:rsid w:val="00CB4FCD"/>
    <w:rsid w:val="00CB59DE"/>
    <w:rsid w:val="00CB7251"/>
    <w:rsid w:val="00CC06D4"/>
    <w:rsid w:val="00CC1484"/>
    <w:rsid w:val="00CC1F66"/>
    <w:rsid w:val="00CC2041"/>
    <w:rsid w:val="00CC2982"/>
    <w:rsid w:val="00CC4EC2"/>
    <w:rsid w:val="00CC5200"/>
    <w:rsid w:val="00CD17E8"/>
    <w:rsid w:val="00CD2B7A"/>
    <w:rsid w:val="00CD31DB"/>
    <w:rsid w:val="00CD542E"/>
    <w:rsid w:val="00CD5648"/>
    <w:rsid w:val="00CE2AD3"/>
    <w:rsid w:val="00CE2B78"/>
    <w:rsid w:val="00CE334A"/>
    <w:rsid w:val="00CE3D3C"/>
    <w:rsid w:val="00CE45D1"/>
    <w:rsid w:val="00CE470E"/>
    <w:rsid w:val="00CE60AA"/>
    <w:rsid w:val="00CE60FB"/>
    <w:rsid w:val="00CE655F"/>
    <w:rsid w:val="00CF080B"/>
    <w:rsid w:val="00CF194E"/>
    <w:rsid w:val="00CF28E9"/>
    <w:rsid w:val="00CF3BF4"/>
    <w:rsid w:val="00CF4173"/>
    <w:rsid w:val="00CF64F5"/>
    <w:rsid w:val="00CF6EEE"/>
    <w:rsid w:val="00CF7D68"/>
    <w:rsid w:val="00D00114"/>
    <w:rsid w:val="00D001E4"/>
    <w:rsid w:val="00D00B64"/>
    <w:rsid w:val="00D02099"/>
    <w:rsid w:val="00D021FE"/>
    <w:rsid w:val="00D05849"/>
    <w:rsid w:val="00D05B98"/>
    <w:rsid w:val="00D05F36"/>
    <w:rsid w:val="00D0669B"/>
    <w:rsid w:val="00D070C4"/>
    <w:rsid w:val="00D07DC7"/>
    <w:rsid w:val="00D15056"/>
    <w:rsid w:val="00D16287"/>
    <w:rsid w:val="00D17210"/>
    <w:rsid w:val="00D1750C"/>
    <w:rsid w:val="00D2051F"/>
    <w:rsid w:val="00D23A2E"/>
    <w:rsid w:val="00D2681C"/>
    <w:rsid w:val="00D27D1D"/>
    <w:rsid w:val="00D319AC"/>
    <w:rsid w:val="00D32BA0"/>
    <w:rsid w:val="00D32DED"/>
    <w:rsid w:val="00D33B87"/>
    <w:rsid w:val="00D35396"/>
    <w:rsid w:val="00D3745B"/>
    <w:rsid w:val="00D37A99"/>
    <w:rsid w:val="00D40430"/>
    <w:rsid w:val="00D406B1"/>
    <w:rsid w:val="00D41D37"/>
    <w:rsid w:val="00D42548"/>
    <w:rsid w:val="00D42AD5"/>
    <w:rsid w:val="00D4367C"/>
    <w:rsid w:val="00D448B6"/>
    <w:rsid w:val="00D45195"/>
    <w:rsid w:val="00D500AF"/>
    <w:rsid w:val="00D50745"/>
    <w:rsid w:val="00D50913"/>
    <w:rsid w:val="00D50B48"/>
    <w:rsid w:val="00D50F59"/>
    <w:rsid w:val="00D528E2"/>
    <w:rsid w:val="00D55ACD"/>
    <w:rsid w:val="00D575C9"/>
    <w:rsid w:val="00D578AC"/>
    <w:rsid w:val="00D63B1F"/>
    <w:rsid w:val="00D63C5B"/>
    <w:rsid w:val="00D649B0"/>
    <w:rsid w:val="00D6565A"/>
    <w:rsid w:val="00D66256"/>
    <w:rsid w:val="00D67709"/>
    <w:rsid w:val="00D73D6F"/>
    <w:rsid w:val="00D75D04"/>
    <w:rsid w:val="00D84237"/>
    <w:rsid w:val="00D85043"/>
    <w:rsid w:val="00D865DE"/>
    <w:rsid w:val="00D9087E"/>
    <w:rsid w:val="00D942F2"/>
    <w:rsid w:val="00DA03B3"/>
    <w:rsid w:val="00DA06A4"/>
    <w:rsid w:val="00DA081E"/>
    <w:rsid w:val="00DA08A0"/>
    <w:rsid w:val="00DA0E8D"/>
    <w:rsid w:val="00DA1908"/>
    <w:rsid w:val="00DA1E86"/>
    <w:rsid w:val="00DA1FBF"/>
    <w:rsid w:val="00DA3E2E"/>
    <w:rsid w:val="00DA408C"/>
    <w:rsid w:val="00DA5C01"/>
    <w:rsid w:val="00DB519E"/>
    <w:rsid w:val="00DB53CE"/>
    <w:rsid w:val="00DB77D0"/>
    <w:rsid w:val="00DB7C39"/>
    <w:rsid w:val="00DC091B"/>
    <w:rsid w:val="00DC2BF8"/>
    <w:rsid w:val="00DC316C"/>
    <w:rsid w:val="00DC5022"/>
    <w:rsid w:val="00DC7027"/>
    <w:rsid w:val="00DC7FC1"/>
    <w:rsid w:val="00DD0ADE"/>
    <w:rsid w:val="00DD147E"/>
    <w:rsid w:val="00DD1A15"/>
    <w:rsid w:val="00DD2EB6"/>
    <w:rsid w:val="00DD447D"/>
    <w:rsid w:val="00DE0D2A"/>
    <w:rsid w:val="00DE0E9A"/>
    <w:rsid w:val="00DE1C39"/>
    <w:rsid w:val="00DE7940"/>
    <w:rsid w:val="00DF16AB"/>
    <w:rsid w:val="00DF30A4"/>
    <w:rsid w:val="00DF46D1"/>
    <w:rsid w:val="00DF4A55"/>
    <w:rsid w:val="00DF4C72"/>
    <w:rsid w:val="00DF6B58"/>
    <w:rsid w:val="00DF6ED6"/>
    <w:rsid w:val="00E0028C"/>
    <w:rsid w:val="00E00853"/>
    <w:rsid w:val="00E043C7"/>
    <w:rsid w:val="00E04945"/>
    <w:rsid w:val="00E04A7C"/>
    <w:rsid w:val="00E04F9E"/>
    <w:rsid w:val="00E10D7D"/>
    <w:rsid w:val="00E13DFC"/>
    <w:rsid w:val="00E14ABA"/>
    <w:rsid w:val="00E15C48"/>
    <w:rsid w:val="00E20288"/>
    <w:rsid w:val="00E2084E"/>
    <w:rsid w:val="00E2312A"/>
    <w:rsid w:val="00E23E4E"/>
    <w:rsid w:val="00E23F08"/>
    <w:rsid w:val="00E24D59"/>
    <w:rsid w:val="00E26CCB"/>
    <w:rsid w:val="00E30158"/>
    <w:rsid w:val="00E3103E"/>
    <w:rsid w:val="00E328E0"/>
    <w:rsid w:val="00E32E69"/>
    <w:rsid w:val="00E32FD5"/>
    <w:rsid w:val="00E350F6"/>
    <w:rsid w:val="00E428D1"/>
    <w:rsid w:val="00E43F6C"/>
    <w:rsid w:val="00E44F68"/>
    <w:rsid w:val="00E450AD"/>
    <w:rsid w:val="00E46480"/>
    <w:rsid w:val="00E50662"/>
    <w:rsid w:val="00E50C1F"/>
    <w:rsid w:val="00E52F3A"/>
    <w:rsid w:val="00E538EF"/>
    <w:rsid w:val="00E548C0"/>
    <w:rsid w:val="00E54994"/>
    <w:rsid w:val="00E55422"/>
    <w:rsid w:val="00E60BB5"/>
    <w:rsid w:val="00E618BB"/>
    <w:rsid w:val="00E6230B"/>
    <w:rsid w:val="00E62C37"/>
    <w:rsid w:val="00E62F85"/>
    <w:rsid w:val="00E668E7"/>
    <w:rsid w:val="00E66F5F"/>
    <w:rsid w:val="00E671E9"/>
    <w:rsid w:val="00E7155D"/>
    <w:rsid w:val="00E71781"/>
    <w:rsid w:val="00E71D8F"/>
    <w:rsid w:val="00E7215F"/>
    <w:rsid w:val="00E73171"/>
    <w:rsid w:val="00E7425D"/>
    <w:rsid w:val="00E7520E"/>
    <w:rsid w:val="00E75D5D"/>
    <w:rsid w:val="00E76E89"/>
    <w:rsid w:val="00E8101D"/>
    <w:rsid w:val="00E82E8D"/>
    <w:rsid w:val="00E836E1"/>
    <w:rsid w:val="00E849FA"/>
    <w:rsid w:val="00E8585E"/>
    <w:rsid w:val="00E86A86"/>
    <w:rsid w:val="00E87B7E"/>
    <w:rsid w:val="00E90621"/>
    <w:rsid w:val="00E90D57"/>
    <w:rsid w:val="00E90D9E"/>
    <w:rsid w:val="00E90EDC"/>
    <w:rsid w:val="00E92A62"/>
    <w:rsid w:val="00E943E8"/>
    <w:rsid w:val="00E9504A"/>
    <w:rsid w:val="00E96CCA"/>
    <w:rsid w:val="00EA0223"/>
    <w:rsid w:val="00EA1121"/>
    <w:rsid w:val="00EA1F1C"/>
    <w:rsid w:val="00EA2D1F"/>
    <w:rsid w:val="00EA413C"/>
    <w:rsid w:val="00EA4664"/>
    <w:rsid w:val="00EA76A4"/>
    <w:rsid w:val="00EB0CC0"/>
    <w:rsid w:val="00EB26B6"/>
    <w:rsid w:val="00EB398C"/>
    <w:rsid w:val="00EB48AE"/>
    <w:rsid w:val="00EB6AE6"/>
    <w:rsid w:val="00EB74D3"/>
    <w:rsid w:val="00EC12D2"/>
    <w:rsid w:val="00EC3A47"/>
    <w:rsid w:val="00EC52C3"/>
    <w:rsid w:val="00EC69A7"/>
    <w:rsid w:val="00ED1110"/>
    <w:rsid w:val="00ED17B1"/>
    <w:rsid w:val="00ED1BFC"/>
    <w:rsid w:val="00ED2707"/>
    <w:rsid w:val="00ED3E6C"/>
    <w:rsid w:val="00ED67E1"/>
    <w:rsid w:val="00ED7164"/>
    <w:rsid w:val="00ED7C91"/>
    <w:rsid w:val="00EE004D"/>
    <w:rsid w:val="00EE50ED"/>
    <w:rsid w:val="00EE561D"/>
    <w:rsid w:val="00EE5F71"/>
    <w:rsid w:val="00EE6D67"/>
    <w:rsid w:val="00EF0CD0"/>
    <w:rsid w:val="00EF25DA"/>
    <w:rsid w:val="00EF29B3"/>
    <w:rsid w:val="00EF2EAD"/>
    <w:rsid w:val="00EF4427"/>
    <w:rsid w:val="00EF628A"/>
    <w:rsid w:val="00F016A2"/>
    <w:rsid w:val="00F02E60"/>
    <w:rsid w:val="00F04442"/>
    <w:rsid w:val="00F10DE8"/>
    <w:rsid w:val="00F136C6"/>
    <w:rsid w:val="00F146B5"/>
    <w:rsid w:val="00F15FB1"/>
    <w:rsid w:val="00F17062"/>
    <w:rsid w:val="00F21322"/>
    <w:rsid w:val="00F223C8"/>
    <w:rsid w:val="00F234E8"/>
    <w:rsid w:val="00F23BB5"/>
    <w:rsid w:val="00F24091"/>
    <w:rsid w:val="00F25C84"/>
    <w:rsid w:val="00F26CC8"/>
    <w:rsid w:val="00F274FE"/>
    <w:rsid w:val="00F312B0"/>
    <w:rsid w:val="00F32D9E"/>
    <w:rsid w:val="00F33E2B"/>
    <w:rsid w:val="00F36D1E"/>
    <w:rsid w:val="00F3796C"/>
    <w:rsid w:val="00F41A90"/>
    <w:rsid w:val="00F43EE9"/>
    <w:rsid w:val="00F45698"/>
    <w:rsid w:val="00F45D8F"/>
    <w:rsid w:val="00F4692B"/>
    <w:rsid w:val="00F47E0B"/>
    <w:rsid w:val="00F51844"/>
    <w:rsid w:val="00F5500A"/>
    <w:rsid w:val="00F55B7D"/>
    <w:rsid w:val="00F56645"/>
    <w:rsid w:val="00F601FD"/>
    <w:rsid w:val="00F608F2"/>
    <w:rsid w:val="00F61040"/>
    <w:rsid w:val="00F65B72"/>
    <w:rsid w:val="00F65E30"/>
    <w:rsid w:val="00F660AA"/>
    <w:rsid w:val="00F7142B"/>
    <w:rsid w:val="00F73AA8"/>
    <w:rsid w:val="00F75362"/>
    <w:rsid w:val="00F76DB9"/>
    <w:rsid w:val="00F80A61"/>
    <w:rsid w:val="00F82F0B"/>
    <w:rsid w:val="00F830A9"/>
    <w:rsid w:val="00F844EE"/>
    <w:rsid w:val="00F84F7C"/>
    <w:rsid w:val="00F8667A"/>
    <w:rsid w:val="00F87FF7"/>
    <w:rsid w:val="00F916A6"/>
    <w:rsid w:val="00F928AC"/>
    <w:rsid w:val="00F9451D"/>
    <w:rsid w:val="00F95119"/>
    <w:rsid w:val="00FA05BE"/>
    <w:rsid w:val="00FA0943"/>
    <w:rsid w:val="00FA2D1E"/>
    <w:rsid w:val="00FA3AA1"/>
    <w:rsid w:val="00FA52FF"/>
    <w:rsid w:val="00FB2B03"/>
    <w:rsid w:val="00FB35AF"/>
    <w:rsid w:val="00FB62D2"/>
    <w:rsid w:val="00FB64C0"/>
    <w:rsid w:val="00FC03DC"/>
    <w:rsid w:val="00FC13E5"/>
    <w:rsid w:val="00FC2BDF"/>
    <w:rsid w:val="00FC3F12"/>
    <w:rsid w:val="00FC5090"/>
    <w:rsid w:val="00FC624F"/>
    <w:rsid w:val="00FD05B2"/>
    <w:rsid w:val="00FD0EF2"/>
    <w:rsid w:val="00FD4665"/>
    <w:rsid w:val="00FD69E2"/>
    <w:rsid w:val="00FD6AF6"/>
    <w:rsid w:val="00FE0292"/>
    <w:rsid w:val="00FE3A52"/>
    <w:rsid w:val="00FE52BE"/>
    <w:rsid w:val="00FE6625"/>
    <w:rsid w:val="00FF16A2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B7EA20"/>
  <w15:docId w15:val="{415B767A-FF48-40C8-A73C-8BE051E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3A"/>
    <w:pPr>
      <w:spacing w:after="200" w:line="276" w:lineRule="auto"/>
    </w:pPr>
    <w:rPr>
      <w:rFonts w:eastAsia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0C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0C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0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0C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10C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10C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10C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10C4"/>
    <w:pPr>
      <w:keepNext/>
      <w:keepLines/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10C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A10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A10C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semiHidden/>
    <w:locked/>
    <w:rsid w:val="004A10C4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9"/>
    <w:semiHidden/>
    <w:locked/>
    <w:rsid w:val="004A10C4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semiHidden/>
    <w:locked/>
    <w:rsid w:val="004A10C4"/>
    <w:rPr>
      <w:rFonts w:ascii="Cambria" w:hAnsi="Cambria" w:cs="Times New Roman"/>
      <w:color w:val="243F60"/>
    </w:rPr>
  </w:style>
  <w:style w:type="character" w:customStyle="1" w:styleId="Heading6Char">
    <w:name w:val="Heading 6 Char"/>
    <w:link w:val="Heading6"/>
    <w:uiPriority w:val="99"/>
    <w:semiHidden/>
    <w:locked/>
    <w:rsid w:val="004A10C4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9"/>
    <w:semiHidden/>
    <w:locked/>
    <w:rsid w:val="004A10C4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9"/>
    <w:semiHidden/>
    <w:locked/>
    <w:rsid w:val="004A10C4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4A10C4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A10C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A10C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4A10C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10C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4A10C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4A10C4"/>
    <w:rPr>
      <w:rFonts w:cs="Times New Roman"/>
      <w:b/>
      <w:bCs/>
    </w:rPr>
  </w:style>
  <w:style w:type="character" w:styleId="Emphasis">
    <w:name w:val="Emphasis"/>
    <w:uiPriority w:val="99"/>
    <w:qFormat/>
    <w:rsid w:val="004A10C4"/>
    <w:rPr>
      <w:rFonts w:cs="Times New Roman"/>
      <w:i/>
      <w:iCs/>
    </w:rPr>
  </w:style>
  <w:style w:type="table" w:styleId="TableGrid">
    <w:name w:val="Table Grid"/>
    <w:basedOn w:val="TableNormal"/>
    <w:rsid w:val="004A10C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D3ADF"/>
    <w:rPr>
      <w:rFonts w:eastAsia="Times New Roman"/>
      <w:szCs w:val="22"/>
    </w:rPr>
  </w:style>
  <w:style w:type="paragraph" w:styleId="ListParagraph">
    <w:name w:val="List Paragraph"/>
    <w:basedOn w:val="Normal"/>
    <w:uiPriority w:val="34"/>
    <w:qFormat/>
    <w:rsid w:val="004A10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A10C4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4A10C4"/>
    <w:rPr>
      <w:rFonts w:eastAsia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A10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4A10C4"/>
    <w:rPr>
      <w:rFonts w:eastAsia="Times New Roman" w:cs="Times New Roman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4A10C4"/>
    <w:rPr>
      <w:rFonts w:cs="Times New Roman"/>
      <w:i/>
      <w:iCs/>
      <w:color w:val="808080"/>
    </w:rPr>
  </w:style>
  <w:style w:type="character" w:styleId="IntenseEmphasis">
    <w:name w:val="Intense Emphasis"/>
    <w:uiPriority w:val="99"/>
    <w:qFormat/>
    <w:rsid w:val="004A10C4"/>
    <w:rPr>
      <w:rFonts w:cs="Times New Roman"/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4A10C4"/>
    <w:rPr>
      <w:rFonts w:cs="Times New Roman"/>
      <w:smallCaps/>
      <w:color w:val="C0504D"/>
      <w:u w:val="single"/>
    </w:rPr>
  </w:style>
  <w:style w:type="character" w:styleId="IntenseReference">
    <w:name w:val="Intense Reference"/>
    <w:uiPriority w:val="99"/>
    <w:qFormat/>
    <w:rsid w:val="004A10C4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4A10C4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A10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B2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74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2749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2749B"/>
    <w:rPr>
      <w:rFonts w:eastAsia="Times New Roman" w:cs="Times New Roman"/>
    </w:rPr>
  </w:style>
  <w:style w:type="paragraph" w:customStyle="1" w:styleId="HeadingCenteredCap">
    <w:name w:val="HeadingCenteredCap"/>
    <w:basedOn w:val="Normal"/>
    <w:next w:val="Normal"/>
    <w:uiPriority w:val="99"/>
    <w:rsid w:val="00B2749B"/>
    <w:pPr>
      <w:jc w:val="center"/>
    </w:pPr>
    <w:rPr>
      <w:rFonts w:ascii="Cambria" w:hAnsi="Cambria"/>
      <w:b/>
      <w:sz w:val="32"/>
      <w:szCs w:val="32"/>
    </w:rPr>
  </w:style>
  <w:style w:type="table" w:customStyle="1" w:styleId="Table1-CWGIT">
    <w:name w:val="Table1-CWGIT"/>
    <w:uiPriority w:val="99"/>
    <w:rsid w:val="00011597"/>
    <w:tblPr>
      <w:tblInd w:w="0" w:type="dxa"/>
      <w:tblBorders>
        <w:top w:val="single" w:sz="18" w:space="0" w:color="808080"/>
        <w:left w:val="single" w:sz="2" w:space="0" w:color="808080"/>
        <w:bottom w:val="single" w:sz="18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99"/>
    <w:rsid w:val="00127C7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Table2-CWGIT">
    <w:name w:val="Table2-CWGIT"/>
    <w:uiPriority w:val="99"/>
    <w:rsid w:val="00011597"/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-CWGIT">
    <w:name w:val="Table3-CWGIT"/>
    <w:uiPriority w:val="99"/>
    <w:rsid w:val="00866E98"/>
    <w:tblPr>
      <w:tblInd w:w="0" w:type="dxa"/>
      <w:tblBorders>
        <w:top w:val="single" w:sz="18" w:space="0" w:color="808080"/>
        <w:left w:val="single" w:sz="2" w:space="0" w:color="808080"/>
        <w:bottom w:val="single" w:sz="18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NumNoSpaceAS">
    <w:name w:val="ListNumNoSpace_AS"/>
    <w:basedOn w:val="NoSpacing"/>
    <w:next w:val="NoSpacing"/>
    <w:uiPriority w:val="99"/>
    <w:rsid w:val="00F47E0B"/>
    <w:pPr>
      <w:numPr>
        <w:numId w:val="3"/>
      </w:numPr>
      <w:contextualSpacing/>
    </w:pPr>
    <w:rPr>
      <w:color w:val="808080"/>
    </w:rPr>
  </w:style>
  <w:style w:type="paragraph" w:customStyle="1" w:styleId="CellGreen">
    <w:name w:val="Cell Green"/>
    <w:basedOn w:val="NoSpacing"/>
    <w:uiPriority w:val="99"/>
    <w:rsid w:val="005D3ADF"/>
    <w:pPr>
      <w:shd w:val="clear" w:color="auto" w:fill="00FF00"/>
      <w:jc w:val="center"/>
    </w:pPr>
    <w:rPr>
      <w:b/>
      <w:smallCaps/>
      <w:color w:val="FFFFFF"/>
    </w:rPr>
  </w:style>
  <w:style w:type="paragraph" w:customStyle="1" w:styleId="CellRed">
    <w:name w:val="Cell Red"/>
    <w:basedOn w:val="NoSpacing"/>
    <w:link w:val="CellRedChar"/>
    <w:uiPriority w:val="99"/>
    <w:rsid w:val="00CB59DE"/>
    <w:pPr>
      <w:shd w:val="clear" w:color="auto" w:fill="FF0000"/>
      <w:jc w:val="center"/>
    </w:pPr>
    <w:rPr>
      <w:smallCaps/>
      <w:color w:val="FFFFFF"/>
    </w:rPr>
  </w:style>
  <w:style w:type="paragraph" w:customStyle="1" w:styleId="CellYellow">
    <w:name w:val="Cell Yellow"/>
    <w:basedOn w:val="NoSpacing"/>
    <w:uiPriority w:val="99"/>
    <w:rsid w:val="00CB59DE"/>
    <w:pPr>
      <w:shd w:val="clear" w:color="auto" w:fill="FFC000"/>
      <w:jc w:val="center"/>
    </w:pPr>
    <w:rPr>
      <w:smallCaps/>
      <w:color w:val="FFFFFF"/>
    </w:rPr>
  </w:style>
  <w:style w:type="character" w:customStyle="1" w:styleId="NoSpacingChar">
    <w:name w:val="No Spacing Char"/>
    <w:link w:val="NoSpacing"/>
    <w:uiPriority w:val="1"/>
    <w:locked/>
    <w:rsid w:val="005D3ADF"/>
    <w:rPr>
      <w:rFonts w:eastAsia="Times New Roman" w:cs="Times New Roman"/>
      <w:sz w:val="22"/>
      <w:szCs w:val="22"/>
      <w:lang w:val="en-US" w:eastAsia="en-US" w:bidi="ar-SA"/>
    </w:rPr>
  </w:style>
  <w:style w:type="character" w:customStyle="1" w:styleId="CellRedChar">
    <w:name w:val="Cell Red Char"/>
    <w:link w:val="CellRed"/>
    <w:uiPriority w:val="99"/>
    <w:locked/>
    <w:rsid w:val="003F0EF3"/>
    <w:rPr>
      <w:rFonts w:eastAsia="Times New Roman" w:cs="Times New Roman"/>
      <w:smallCaps/>
      <w:color w:val="FFFFFF"/>
      <w:sz w:val="22"/>
      <w:szCs w:val="22"/>
      <w:lang w:val="en-US" w:eastAsia="en-US" w:bidi="ar-SA"/>
    </w:rPr>
  </w:style>
  <w:style w:type="paragraph" w:customStyle="1" w:styleId="StyleNoSpacingBoldGray-50Smallcaps">
    <w:name w:val="Style No Spacing + Bold Gray-50% Small caps"/>
    <w:basedOn w:val="NoSpacing"/>
    <w:uiPriority w:val="99"/>
    <w:rsid w:val="002B06C0"/>
    <w:rPr>
      <w:b/>
      <w:bCs/>
      <w:smallCaps/>
      <w:color w:val="333333"/>
    </w:rPr>
  </w:style>
  <w:style w:type="numbering" w:customStyle="1" w:styleId="Style1">
    <w:name w:val="Style1"/>
    <w:rsid w:val="0039694F"/>
    <w:pPr>
      <w:numPr>
        <w:numId w:val="2"/>
      </w:numPr>
    </w:pPr>
  </w:style>
  <w:style w:type="numbering" w:customStyle="1" w:styleId="Table3-Numbering-CWGIT">
    <w:name w:val="Table3-Numbering-CWGIT"/>
    <w:rsid w:val="0039694F"/>
    <w:pPr>
      <w:numPr>
        <w:numId w:val="1"/>
      </w:numPr>
    </w:pPr>
  </w:style>
  <w:style w:type="character" w:styleId="Hyperlink">
    <w:name w:val="Hyperlink"/>
    <w:uiPriority w:val="99"/>
    <w:unhideWhenUsed/>
    <w:locked/>
    <w:rsid w:val="003E169C"/>
    <w:rPr>
      <w:color w:val="0000FF"/>
      <w:u w:val="single"/>
    </w:rPr>
  </w:style>
  <w:style w:type="character" w:customStyle="1" w:styleId="sugarfield">
    <w:name w:val="sugar_field"/>
    <w:basedOn w:val="DefaultParagraphFont"/>
    <w:rsid w:val="00C37769"/>
  </w:style>
  <w:style w:type="character" w:styleId="CommentReference">
    <w:name w:val="annotation reference"/>
    <w:uiPriority w:val="99"/>
    <w:semiHidden/>
    <w:unhideWhenUsed/>
    <w:locked/>
    <w:rsid w:val="0073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321A8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21A8"/>
    <w:rPr>
      <w:rFonts w:ascii="Calibri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1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21A8"/>
    <w:rPr>
      <w:rFonts w:ascii="Calibri" w:eastAsia="Times New Roman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locked/>
    <w:rsid w:val="00EB0CC0"/>
    <w:pPr>
      <w:spacing w:after="0" w:line="240" w:lineRule="auto"/>
    </w:pPr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EB0CC0"/>
    <w:rPr>
      <w:rFonts w:eastAsia="Calibri" w:cs="Times New Roman"/>
      <w:szCs w:val="21"/>
    </w:rPr>
  </w:style>
  <w:style w:type="paragraph" w:customStyle="1" w:styleId="Formal1">
    <w:name w:val="Formal1"/>
    <w:rsid w:val="0035222B"/>
    <w:pPr>
      <w:spacing w:before="60" w:after="60"/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rsid w:val="0035222B"/>
    <w:pPr>
      <w:spacing w:before="60" w:after="60"/>
    </w:pPr>
    <w:rPr>
      <w:rFonts w:ascii="Times New Roman" w:eastAsia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3151">
          <w:marLeft w:val="101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7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4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8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9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59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878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DFC4-274B-420C-AD27-59678DD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 Example</vt:lpstr>
    </vt:vector>
  </TitlesOfParts>
  <Company>Microsoft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Example</dc:title>
  <dc:subject>Status Report</dc:subject>
  <dc:creator>Alec Satin</dc:creator>
  <cp:keywords/>
  <dc:description/>
  <cp:lastModifiedBy>Simmons, Crystal</cp:lastModifiedBy>
  <cp:revision>2</cp:revision>
  <cp:lastPrinted>2025-11-28T22:40:00Z</cp:lastPrinted>
  <dcterms:created xsi:type="dcterms:W3CDTF">2025-11-29T00:34:00Z</dcterms:created>
  <dcterms:modified xsi:type="dcterms:W3CDTF">2025-11-29T00:34:00Z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